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85" w:rsidRDefault="008A709D" w:rsidP="00C645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450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50F">
        <w:rPr>
          <w:rFonts w:ascii="Times New Roman" w:hAnsi="Times New Roman" w:cs="Times New Roman"/>
          <w:b/>
          <w:sz w:val="28"/>
          <w:szCs w:val="28"/>
        </w:rPr>
        <w:t>Порядок разрешения земельных споров</w:t>
      </w:r>
    </w:p>
    <w:p w:rsidR="007552B8" w:rsidRDefault="007552B8" w:rsidP="00755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2B2" w:rsidRDefault="00546F0B" w:rsidP="00546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Согласно статье</w:t>
      </w:r>
      <w:r w:rsidR="00C6450F">
        <w:rPr>
          <w:rFonts w:ascii="Times New Roman" w:hAnsi="Times New Roman" w:cs="Times New Roman"/>
          <w:bCs/>
          <w:sz w:val="28"/>
          <w:szCs w:val="28"/>
        </w:rPr>
        <w:t xml:space="preserve"> 64</w:t>
      </w:r>
      <w:r w:rsidR="00C10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50F">
        <w:rPr>
          <w:rFonts w:ascii="Times New Roman" w:hAnsi="Times New Roman" w:cs="Times New Roman"/>
          <w:sz w:val="28"/>
          <w:szCs w:val="28"/>
        </w:rPr>
        <w:t>Земельного</w:t>
      </w:r>
      <w:r w:rsidR="00C6450F" w:rsidRPr="00C6450F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C6450F">
        <w:rPr>
          <w:rFonts w:ascii="Times New Roman" w:hAnsi="Times New Roman" w:cs="Times New Roman"/>
          <w:sz w:val="28"/>
          <w:szCs w:val="28"/>
        </w:rPr>
        <w:t>а</w:t>
      </w:r>
      <w:r w:rsidR="00C6450F" w:rsidRPr="00C6450F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 N 136-ФЗ </w:t>
      </w:r>
      <w:r w:rsidR="00C6450F">
        <w:rPr>
          <w:rFonts w:ascii="Times New Roman" w:hAnsi="Times New Roman" w:cs="Times New Roman"/>
          <w:sz w:val="28"/>
          <w:szCs w:val="28"/>
        </w:rPr>
        <w:t>з</w:t>
      </w:r>
      <w:r w:rsidR="00C6450F" w:rsidRPr="00C6450F">
        <w:rPr>
          <w:rFonts w:ascii="Times New Roman" w:hAnsi="Times New Roman" w:cs="Times New Roman"/>
          <w:sz w:val="28"/>
          <w:szCs w:val="28"/>
        </w:rPr>
        <w:t>емельные споры рассматриваются в судебном порядке.</w:t>
      </w:r>
    </w:p>
    <w:p w:rsidR="00366BDE" w:rsidRDefault="00366BDE" w:rsidP="00366B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Подлежащим</w:t>
      </w:r>
      <w:r w:rsidRPr="00285FE6">
        <w:rPr>
          <w:rFonts w:ascii="Times New Roman" w:hAnsi="Times New Roman" w:cs="Times New Roman"/>
          <w:bCs/>
          <w:sz w:val="28"/>
          <w:szCs w:val="28"/>
        </w:rPr>
        <w:t xml:space="preserve"> рассмотрению в судебном порядке является</w:t>
      </w:r>
      <w:r>
        <w:rPr>
          <w:bCs/>
          <w:sz w:val="28"/>
          <w:szCs w:val="28"/>
        </w:rPr>
        <w:t xml:space="preserve"> </w:t>
      </w:r>
      <w:r w:rsidRPr="00285FE6">
        <w:rPr>
          <w:rFonts w:ascii="Times New Roman" w:hAnsi="Times New Roman" w:cs="Times New Roman"/>
          <w:sz w:val="28"/>
          <w:szCs w:val="28"/>
        </w:rPr>
        <w:t xml:space="preserve">спор </w:t>
      </w:r>
      <w:r>
        <w:rPr>
          <w:rFonts w:ascii="Times New Roman" w:hAnsi="Times New Roman" w:cs="Times New Roman"/>
          <w:bCs/>
          <w:sz w:val="28"/>
          <w:szCs w:val="28"/>
        </w:rPr>
        <w:t>об установлении границ земельных участков.</w:t>
      </w:r>
    </w:p>
    <w:p w:rsidR="006617C5" w:rsidRDefault="006617C5" w:rsidP="00546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Межевые споры инициируются заинтересованной стороной с целью установления, восстановления и закрепления на местности границ земельного участка, определения его местоположения и площади. Установление судом границ земельного участка позволяет провести его окончательную индивидуализацию и поставить его на соответствующий государственный учет, создает определенность в отношениях по использованию заинтересованными лицами смежных земельных участков.</w:t>
      </w:r>
    </w:p>
    <w:p w:rsidR="00546F0B" w:rsidRDefault="006617C5" w:rsidP="00546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разрешении межевых споров необходимо установить площадь каждого из смежных земельных участков, которая как одна из его уникальных характеристик зависит от конфигурации границ соответствующего земельного участка, а изменение местоположения границ смежных земельных участков может повлечь изменение их площади, а также установить соответствие юридической и фактической границы земельных участков, оценить наличие несовпадения закрепленных в государственном кадастре недвижимости сведений об их местоположении фактического, существующего на местности нахождения границ, выявить его причину.</w:t>
      </w:r>
    </w:p>
    <w:p w:rsidR="00766AE8" w:rsidRDefault="00766AE8" w:rsidP="00766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766AE8">
        <w:rPr>
          <w:rFonts w:ascii="Times New Roman" w:hAnsi="Times New Roman" w:cs="Times New Roman"/>
          <w:bCs/>
          <w:sz w:val="28"/>
          <w:szCs w:val="28"/>
        </w:rPr>
        <w:t xml:space="preserve">Для этого необходимо обратиться к кадастровому инженеру для составления </w:t>
      </w:r>
      <w:proofErr w:type="gramStart"/>
      <w:r w:rsidRPr="00766AE8">
        <w:rPr>
          <w:rFonts w:ascii="Times New Roman" w:hAnsi="Times New Roman" w:cs="Times New Roman"/>
          <w:bCs/>
          <w:sz w:val="28"/>
          <w:szCs w:val="28"/>
        </w:rPr>
        <w:t>акта согласования местоположения границ земельного участка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Местоположение границ земельного участка считается согласованным, если в акте стоят личные подписи всех заинтересованных лиц или их представителей.</w:t>
      </w:r>
    </w:p>
    <w:p w:rsidR="00766AE8" w:rsidRDefault="00766AE8" w:rsidP="0076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случае если причиной пересечения границ земельных участков является ошибка в сведениях ЕГРН о земельном участке, кадастровый учет которого был осуществлен ранее, нужно обратиться в орган регистрации прав с </w:t>
      </w:r>
      <w:hyperlink r:id="rId5" w:history="1">
        <w:r w:rsidRPr="00766AE8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необходимости ее исправления.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этом ошибка в записях ЕГРН, возникшая в результате воспроизведения ошибки, содержащейся в представленном в орган регистрации прав межевом плане или иных документах (реестровая ошибка), исправляется в том же порядке, в котором были представлены документы, содержащие ошибку.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Исправление реестровой ошибки осуществляется в случае, если такое исправление не влечет за собой прекращение, возникновение, переход зарегистрированного права на объект недвижимости.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исправление ошибки может причинить вред или нарушить законные интересы правообладателей или третьих лиц, которые полагались на соответствующие записи ЕГРН, то такое исправление производится только по решению суда</w:t>
      </w:r>
      <w:r w:rsidR="00227C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244" w:rsidRDefault="005B0244" w:rsidP="005B0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6AE8">
        <w:rPr>
          <w:rFonts w:ascii="Times New Roman" w:hAnsi="Times New Roman" w:cs="Times New Roman"/>
          <w:sz w:val="28"/>
          <w:szCs w:val="28"/>
        </w:rPr>
        <w:t>Если местоположение границ не было согласовано в добровольном порядке, придется обратиться в суд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6AE8">
        <w:rPr>
          <w:rFonts w:ascii="Times New Roman" w:hAnsi="Times New Roman" w:cs="Times New Roman"/>
          <w:sz w:val="28"/>
          <w:szCs w:val="28"/>
        </w:rPr>
        <w:t xml:space="preserve"> При подготовке искового заявления об установлении местоположения границ земельного участ</w:t>
      </w:r>
      <w:r w:rsidR="00DB7B98">
        <w:rPr>
          <w:rFonts w:ascii="Times New Roman" w:hAnsi="Times New Roman" w:cs="Times New Roman"/>
          <w:sz w:val="28"/>
          <w:szCs w:val="28"/>
        </w:rPr>
        <w:t>ка обратите особое внимание</w:t>
      </w:r>
      <w:r w:rsidR="00766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6AE8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766AE8">
        <w:rPr>
          <w:rFonts w:ascii="Times New Roman" w:hAnsi="Times New Roman" w:cs="Times New Roman"/>
          <w:sz w:val="28"/>
          <w:szCs w:val="28"/>
        </w:rPr>
        <w:t xml:space="preserve"> объекты (природные или искусственные, существующие на </w:t>
      </w:r>
      <w:r w:rsidR="00766AE8">
        <w:rPr>
          <w:rFonts w:ascii="Times New Roman" w:hAnsi="Times New Roman" w:cs="Times New Roman"/>
          <w:sz w:val="28"/>
          <w:szCs w:val="28"/>
        </w:rPr>
        <w:lastRenderedPageBreak/>
        <w:t>местности 15 лет и более), на основании которых определялось местоположение участка (как вашего, так и смежного).</w:t>
      </w:r>
    </w:p>
    <w:p w:rsidR="005B0244" w:rsidRDefault="005B0244" w:rsidP="005B0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6AE8">
        <w:rPr>
          <w:rFonts w:ascii="Times New Roman" w:hAnsi="Times New Roman" w:cs="Times New Roman"/>
          <w:sz w:val="28"/>
          <w:szCs w:val="28"/>
        </w:rPr>
        <w:t>Подобными объектами являются заборы, деревья, иные насаждения, столбы и т.п. Данная информация очень важна, поскольку при отсутствии документального подтверждения границ участка его местоположение определяется только по названным объектам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6AE8">
        <w:rPr>
          <w:rFonts w:ascii="Times New Roman" w:hAnsi="Times New Roman" w:cs="Times New Roman"/>
          <w:sz w:val="28"/>
          <w:szCs w:val="28"/>
        </w:rPr>
        <w:t xml:space="preserve"> В зависимости от обстоятельств дела в качестве ответчика может выступать, например, собственник смежного с вашим земельным участком, в качестве третьих лиц - орган регистрации прав и кадастровый инженер. При рассмотрении дела может потребоваться назначение землеустроительной экспертизы для разрешения вопроса о том, были ли проведены кадастровые работы в соответствии с требованиями законодательства, а также о том, по каким координатам необходимо устанавливать местоположение смежной границы двух спорных участков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0244" w:rsidRDefault="005B0244" w:rsidP="005B0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</w:t>
      </w:r>
      <w:r w:rsidR="00766AE8">
        <w:rPr>
          <w:rFonts w:ascii="Times New Roman" w:hAnsi="Times New Roman" w:cs="Times New Roman"/>
          <w:sz w:val="28"/>
          <w:szCs w:val="28"/>
        </w:rPr>
        <w:t>тупившее в законную силу решение суда является основанием для осуществления, в частности, государственного кадастрового учета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6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6AE8">
        <w:rPr>
          <w:rFonts w:ascii="Times New Roman" w:hAnsi="Times New Roman" w:cs="Times New Roman"/>
          <w:sz w:val="28"/>
          <w:szCs w:val="28"/>
        </w:rPr>
        <w:t>Если решение суда, разрешившее спор о границах земельных участков, содержит необходимые для внесения в ЕГРН основные сведения о земельном участке, в том числе сведения о координатах характерных точек его границ, соответствующие установленным методам их определения, представление вместе с этим решением суда в орган регистрации прав межевого плана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6AE8">
        <w:rPr>
          <w:rFonts w:ascii="Times New Roman" w:hAnsi="Times New Roman" w:cs="Times New Roman"/>
          <w:sz w:val="28"/>
          <w:szCs w:val="28"/>
        </w:rPr>
        <w:t xml:space="preserve"> Орган регистрации прав обязан исправить ошибку и осуществить кадастровый учет.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AE8" w:rsidRDefault="005B0244" w:rsidP="005B0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6AE8">
        <w:rPr>
          <w:rFonts w:ascii="Times New Roman" w:hAnsi="Times New Roman" w:cs="Times New Roman"/>
          <w:sz w:val="28"/>
          <w:szCs w:val="28"/>
        </w:rPr>
        <w:t>Решение суда об исправлении ошибки в описании местоположения границ земельного участка в записях ЕГРН также может служить основанием для пересмотра по вновь открывшимся обстоятельствам ранее вынесенного судом решения, если суд при его принятии руководствовался сведениями о границах земельного участка, существовавшими до исправления ошибки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22B5" w:rsidRDefault="008122B5" w:rsidP="003E3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6BDE" w:rsidRDefault="00366BDE" w:rsidP="003E3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6BDE" w:rsidRDefault="00366BDE" w:rsidP="003E3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6F0B" w:rsidRDefault="008A709D" w:rsidP="003E3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C44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81E" w:rsidRDefault="00C44485" w:rsidP="003E3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Парабельского</w:t>
      </w:r>
      <w:proofErr w:type="spellEnd"/>
      <w:r w:rsidR="00546F0B">
        <w:rPr>
          <w:rFonts w:ascii="Times New Roman" w:hAnsi="Times New Roman" w:cs="Times New Roman"/>
          <w:sz w:val="28"/>
          <w:szCs w:val="28"/>
        </w:rPr>
        <w:t xml:space="preserve"> </w:t>
      </w:r>
      <w:r w:rsidR="003E381E" w:rsidRPr="003E381E">
        <w:rPr>
          <w:rFonts w:ascii="Times New Roman" w:hAnsi="Times New Roman" w:cs="Times New Roman"/>
          <w:sz w:val="28"/>
          <w:szCs w:val="28"/>
        </w:rPr>
        <w:t>межмуниципального отдела</w:t>
      </w:r>
      <w:r w:rsidR="0073775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7C6645" w:rsidRDefault="007C6645" w:rsidP="003E3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</w:p>
    <w:p w:rsidR="007C6645" w:rsidRPr="000563D2" w:rsidRDefault="007C6645" w:rsidP="003E3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 Васильева </w:t>
      </w:r>
    </w:p>
    <w:sectPr w:rsidR="007C6645" w:rsidRPr="000563D2" w:rsidSect="00F2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AFF"/>
    <w:rsid w:val="0000518B"/>
    <w:rsid w:val="00006080"/>
    <w:rsid w:val="00017093"/>
    <w:rsid w:val="0003192D"/>
    <w:rsid w:val="0004620F"/>
    <w:rsid w:val="000467C5"/>
    <w:rsid w:val="000563D2"/>
    <w:rsid w:val="00137175"/>
    <w:rsid w:val="00172BC3"/>
    <w:rsid w:val="00227C2C"/>
    <w:rsid w:val="00292AEB"/>
    <w:rsid w:val="002B4268"/>
    <w:rsid w:val="002C5CE3"/>
    <w:rsid w:val="003235B2"/>
    <w:rsid w:val="00366BDE"/>
    <w:rsid w:val="00370CFC"/>
    <w:rsid w:val="003A598B"/>
    <w:rsid w:val="003E381E"/>
    <w:rsid w:val="003E69A5"/>
    <w:rsid w:val="003F7BF8"/>
    <w:rsid w:val="00410199"/>
    <w:rsid w:val="0044419A"/>
    <w:rsid w:val="004C6804"/>
    <w:rsid w:val="00522BAD"/>
    <w:rsid w:val="00546F0B"/>
    <w:rsid w:val="00552ED6"/>
    <w:rsid w:val="00597F95"/>
    <w:rsid w:val="005B0244"/>
    <w:rsid w:val="00611AFF"/>
    <w:rsid w:val="006617C5"/>
    <w:rsid w:val="00694F49"/>
    <w:rsid w:val="006E12B2"/>
    <w:rsid w:val="00736DEA"/>
    <w:rsid w:val="00737754"/>
    <w:rsid w:val="0074326B"/>
    <w:rsid w:val="007552B8"/>
    <w:rsid w:val="00766AE8"/>
    <w:rsid w:val="007763C5"/>
    <w:rsid w:val="007967BD"/>
    <w:rsid w:val="007A4AE2"/>
    <w:rsid w:val="007C6645"/>
    <w:rsid w:val="008122B5"/>
    <w:rsid w:val="00851BB3"/>
    <w:rsid w:val="008A709D"/>
    <w:rsid w:val="008D36EA"/>
    <w:rsid w:val="009B2B34"/>
    <w:rsid w:val="009B5CF3"/>
    <w:rsid w:val="00A343E6"/>
    <w:rsid w:val="00A6709B"/>
    <w:rsid w:val="00A726F0"/>
    <w:rsid w:val="00AA2A38"/>
    <w:rsid w:val="00AD05E5"/>
    <w:rsid w:val="00AE7D20"/>
    <w:rsid w:val="00B45610"/>
    <w:rsid w:val="00BD3861"/>
    <w:rsid w:val="00C1013C"/>
    <w:rsid w:val="00C44485"/>
    <w:rsid w:val="00C51E4A"/>
    <w:rsid w:val="00C6450F"/>
    <w:rsid w:val="00C7530E"/>
    <w:rsid w:val="00CB443C"/>
    <w:rsid w:val="00CB4D08"/>
    <w:rsid w:val="00D26C62"/>
    <w:rsid w:val="00D74B45"/>
    <w:rsid w:val="00DA1FDB"/>
    <w:rsid w:val="00DA335E"/>
    <w:rsid w:val="00DB7B98"/>
    <w:rsid w:val="00F2408C"/>
    <w:rsid w:val="00FB0303"/>
    <w:rsid w:val="00FC61E2"/>
    <w:rsid w:val="00FE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E4A"/>
    <w:rPr>
      <w:color w:val="0000FF" w:themeColor="hyperlink"/>
      <w:u w:val="single"/>
    </w:rPr>
  </w:style>
  <w:style w:type="paragraph" w:customStyle="1" w:styleId="ConsPlusNormal">
    <w:name w:val="ConsPlusNormal"/>
    <w:rsid w:val="00366B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E4A"/>
    <w:rPr>
      <w:color w:val="0000FF" w:themeColor="hyperlink"/>
      <w:u w:val="single"/>
    </w:rPr>
  </w:style>
  <w:style w:type="paragraph" w:customStyle="1" w:styleId="ConsPlusNormal">
    <w:name w:val="ConsPlusNormal"/>
    <w:rsid w:val="00366B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2BF38074F586FCD8A546FB316941F178BAA4737088CA9F94C2F768FFB14EEF6465F5EA1D6BE06E6F8BBE3C139F49D36A2F5B7927370E1BV8N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4E529-69CD-4F5E-A842-2CD91D38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Михаил Иванович</dc:creator>
  <cp:lastModifiedBy>ai.shiyanova</cp:lastModifiedBy>
  <cp:revision>4</cp:revision>
  <cp:lastPrinted>2022-01-13T08:46:00Z</cp:lastPrinted>
  <dcterms:created xsi:type="dcterms:W3CDTF">2022-01-14T09:23:00Z</dcterms:created>
  <dcterms:modified xsi:type="dcterms:W3CDTF">2022-01-24T03:00:00Z</dcterms:modified>
</cp:coreProperties>
</file>