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5</w:t>
      </w:r>
    </w:p>
    <w:p>
      <w:pPr>
        <w:pStyle w:val="ConsPlusNormal"/>
        <w:jc w:val="right"/>
        <w:rPr/>
      </w:pPr>
      <w:r>
        <w:rPr/>
        <w:t>к Закону</w:t>
      </w:r>
    </w:p>
    <w:p>
      <w:pPr>
        <w:pStyle w:val="ConsPlusNormal"/>
        <w:jc w:val="right"/>
        <w:rPr/>
      </w:pPr>
      <w:r>
        <w:rPr/>
        <w:t>Томской области</w:t>
      </w:r>
    </w:p>
    <w:p>
      <w:pPr>
        <w:pStyle w:val="ConsPlusNormal"/>
        <w:jc w:val="right"/>
        <w:rPr/>
      </w:pPr>
      <w:r>
        <w:rPr/>
        <w:t>"О муниципальной службе</w:t>
      </w:r>
    </w:p>
    <w:p>
      <w:pPr>
        <w:pStyle w:val="ConsPlusNormal"/>
        <w:jc w:val="right"/>
        <w:rPr/>
      </w:pPr>
      <w:r>
        <w:rPr/>
        <w:t>в Томской области"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ПОЛОЖЕНИЕ</w:t>
      </w:r>
    </w:p>
    <w:p>
      <w:pPr>
        <w:pStyle w:val="ConsPlusTitle"/>
        <w:jc w:val="center"/>
        <w:rPr/>
      </w:pPr>
      <w:r>
        <w:rPr/>
        <w:t>О КОМИССИЯХ ОРГАНОВ МЕСТНОГО САМОУПРАВЛЕНИЯ И</w:t>
      </w:r>
    </w:p>
    <w:p>
      <w:pPr>
        <w:pStyle w:val="ConsPlusTitle"/>
        <w:jc w:val="center"/>
        <w:rPr/>
      </w:pPr>
      <w:r>
        <w:rPr/>
        <w:t>ИЗБИРАТЕЛЬНЫХ КОМИССИЙ МУНИЦИПАЛЬНЫХ ОБРАЗОВАНИЙ ТОМСКОЙ</w:t>
      </w:r>
    </w:p>
    <w:p>
      <w:pPr>
        <w:pStyle w:val="ConsPlusTitle"/>
        <w:jc w:val="center"/>
        <w:rPr/>
      </w:pPr>
      <w:r>
        <w:rPr/>
        <w:t>ОБЛАСТИ ПО СОБЛЮДЕНИЮ ТРЕБОВАНИЙ К СЛУЖЕБНОМУ ПОВЕДЕНИЮ</w:t>
      </w:r>
    </w:p>
    <w:p>
      <w:pPr>
        <w:pStyle w:val="ConsPlusTitle"/>
        <w:jc w:val="center"/>
        <w:rPr/>
      </w:pPr>
      <w:r>
        <w:rPr/>
        <w:t>МУНИЦИПАЛЬНЫХ СЛУЖАЩИХ В ТОМСКОЙ ОБЛАСТИ И УРЕГУЛИРОВАНИЮ</w:t>
      </w:r>
    </w:p>
    <w:p>
      <w:pPr>
        <w:pStyle w:val="ConsPlusTitle"/>
        <w:jc w:val="center"/>
        <w:rPr/>
      </w:pPr>
      <w:r>
        <w:rPr/>
        <w:t>КОНФЛИКТА ИНТЕРЕСОВ</w:t>
      </w:r>
    </w:p>
    <w:p>
      <w:pPr>
        <w:pStyle w:val="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(в ред. Законов Томской области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от 15.12.2014 </w:t>
            </w:r>
            <w:hyperlink r:id="rId2">
              <w:r>
                <w:rPr>
                  <w:color w:val="0000FF"/>
                </w:rPr>
                <w:t>N 184-ОЗ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3">
              <w:r>
                <w:rPr>
                  <w:color w:val="0000FF"/>
                </w:rPr>
                <w:t>N 132-ОЗ</w:t>
              </w:r>
            </w:hyperlink>
            <w:r>
              <w:rPr>
                <w:color w:val="392C69"/>
              </w:rPr>
              <w:t xml:space="preserve">, от 13.04.2016 </w:t>
            </w:r>
            <w:hyperlink r:id="rId4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от 13.04.2016 </w:t>
            </w:r>
            <w:hyperlink r:id="rId5">
              <w:r>
                <w:rPr>
                  <w:color w:val="0000FF"/>
                </w:rPr>
                <w:t>N 30-ОЗ</w:t>
              </w:r>
            </w:hyperlink>
            <w:r>
              <w:rPr>
                <w:color w:val="392C69"/>
              </w:rPr>
              <w:t xml:space="preserve">, от 22.09.2017 </w:t>
            </w:r>
            <w:hyperlink r:id="rId6">
              <w:r>
                <w:rPr>
                  <w:color w:val="0000FF"/>
                </w:rPr>
                <w:t>N 107-ОЗ</w:t>
              </w:r>
            </w:hyperlink>
            <w:r>
              <w:rPr>
                <w:color w:val="392C69"/>
              </w:rPr>
              <w:t xml:space="preserve">, от 12.03.2018 </w:t>
            </w:r>
            <w:hyperlink r:id="rId7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от 15.09.2020 </w:t>
            </w:r>
            <w:hyperlink r:id="rId8">
              <w:r>
                <w:rPr>
                  <w:color w:val="0000FF"/>
                </w:rPr>
                <w:t>N 121-ОЗ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 Настоящим Положением в соответствии с </w:t>
      </w:r>
      <w:hyperlink r:id="rId9">
        <w:r>
          <w:rPr>
            <w:color w:val="0000FF"/>
          </w:rPr>
          <w:t>частью 4 статьи 14</w:t>
        </w:r>
      </w:hyperlink>
      <w:r>
        <w:rPr/>
        <w:t xml:space="preserve">, </w:t>
      </w:r>
      <w:hyperlink r:id="rId10">
        <w:r>
          <w:rPr>
            <w:color w:val="0000FF"/>
          </w:rPr>
          <w:t>частью 4 статьи 14.1</w:t>
        </w:r>
      </w:hyperlink>
      <w:r>
        <w:rPr/>
        <w:t xml:space="preserve">, </w:t>
      </w:r>
      <w:hyperlink r:id="rId11">
        <w:r>
          <w:rPr>
            <w:color w:val="0000FF"/>
          </w:rPr>
          <w:t>частями 3</w:t>
        </w:r>
      </w:hyperlink>
      <w:r>
        <w:rPr/>
        <w:t xml:space="preserve">, </w:t>
      </w:r>
      <w:hyperlink r:id="rId12">
        <w:r>
          <w:rPr>
            <w:color w:val="0000FF"/>
          </w:rPr>
          <w:t>6 статьи 27.1</w:t>
        </w:r>
      </w:hyperlink>
      <w:r>
        <w:rPr/>
        <w:t xml:space="preserve"> Федерального закона от 2 марта 2007 года N 25-ФЗ, </w:t>
      </w:r>
      <w:hyperlink r:id="rId13">
        <w:r>
          <w:rPr>
            <w:color w:val="0000FF"/>
          </w:rPr>
          <w:t>частями 1</w:t>
        </w:r>
      </w:hyperlink>
      <w:r>
        <w:rPr/>
        <w:t xml:space="preserve">, </w:t>
      </w:r>
      <w:hyperlink r:id="rId14">
        <w:r>
          <w:rPr>
            <w:color w:val="0000FF"/>
          </w:rPr>
          <w:t>1.1 статьи 12</w:t>
        </w:r>
      </w:hyperlink>
      <w:r>
        <w:rPr/>
        <w:t xml:space="preserve"> Федерального закона от 25 декабря 2008 года N 273-ФЗ, </w:t>
      </w:r>
      <w:hyperlink r:id="rId15">
        <w:r>
          <w:rPr>
            <w:color w:val="0000FF"/>
          </w:rPr>
          <w:t>пунктом 8</w:t>
        </w:r>
      </w:hyperlink>
      <w:r>
        <w:rPr/>
        <w:t xml:space="preserve">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определяется порядок формирования, а также деятельности, в частности, при применении представителем нанимателя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комиссий органов местного самоуправления и избирательных комиссий муниципальных образований по соблюдению требований к служебному поведению муниципальных служащих и урегулированию конфликта интересов (далее - комиссия).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Решениями представительных органов муниципальных образований могут быть установлены особенности формирования комиссий в отдельном муниципальном образовании, не противоречащие настоящему Положению.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Комиссия может быть образована: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представительном органе муниципального образования - правовым актом председателя указанного органа, предусмотренным </w:t>
      </w:r>
      <w:hyperlink r:id="rId16">
        <w:r>
          <w:rPr>
            <w:color w:val="0000FF"/>
          </w:rPr>
          <w:t>частью 5 статьи 43</w:t>
        </w:r>
      </w:hyperlink>
      <w:r>
        <w:rPr/>
        <w:t xml:space="preserve"> Федерального закона от 6 октября 2003 года N 131-ФЗ, если он избирается данным органом из своего состава, правовым актом главы муниципального образования, если он исполняет полномочия председателя указанного органа и в соответствии с </w:t>
      </w:r>
      <w:hyperlink r:id="rId17">
        <w:r>
          <w:rPr>
            <w:color w:val="0000FF"/>
          </w:rPr>
          <w:t>частью 4 статьи 43</w:t>
        </w:r>
      </w:hyperlink>
      <w:r>
        <w:rPr/>
        <w:t xml:space="preserve"> Федерального закона от 6 октября 2003 года N 131-ФЗ уставом муниципального образования или решением указанного органа ему предоставлено полномочие по образованию данной комиссии;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rPr/>
        <w:t xml:space="preserve"> Томской области от 13.04.2016 N 30-ОЗ)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контрольно-счетном органе муниципального образования, обладающем правами юридического лица, и в ином органе местного самоуправления муниципального образования, обладающем правами юридического лица, - правовым актом указанного органа либо руководителя указанного органа, если уставом муниципального образования данному органу либо данному руководителю в соответствии с </w:t>
      </w:r>
      <w:hyperlink r:id="rId19">
        <w:r>
          <w:rPr>
            <w:color w:val="0000FF"/>
          </w:rPr>
          <w:t>пунктом 3 части 1</w:t>
        </w:r>
      </w:hyperlink>
      <w:r>
        <w:rPr/>
        <w:t xml:space="preserve">, </w:t>
      </w:r>
      <w:hyperlink r:id="rId20">
        <w:r>
          <w:rPr>
            <w:color w:val="0000FF"/>
          </w:rPr>
          <w:t>частью 7 статьи 43</w:t>
        </w:r>
      </w:hyperlink>
      <w:r>
        <w:rPr/>
        <w:t xml:space="preserve"> Федерального закона от 6 октября 2003 года N 131-ФЗ предоставлено право издания соответствующих правовых актов;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местной администрации муниципального образования - правовым актом местной администрации;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местной администрации муниципального образования как юридическом лице - правовым актом местной администрации, если решением представительного органа муниципального образования установлено, что комиссии могут быть образованы в местной администрации муниципального образования как юридическом лице, а также в органах, входящих в структуру местной администрации муниципального образования и обладающих правами юридического лица, и при этом руководителям этих органов в соответствии с </w:t>
      </w:r>
      <w:hyperlink r:id="rId21">
        <w:r>
          <w:rPr>
            <w:color w:val="0000FF"/>
          </w:rPr>
          <w:t>пунктом 3 части 1</w:t>
        </w:r>
      </w:hyperlink>
      <w:r>
        <w:rPr/>
        <w:t xml:space="preserve">, </w:t>
      </w:r>
      <w:hyperlink r:id="rId22">
        <w:r>
          <w:rPr>
            <w:color w:val="0000FF"/>
          </w:rPr>
          <w:t>частью 7 статьи 43</w:t>
        </w:r>
      </w:hyperlink>
      <w:r>
        <w:rPr/>
        <w:t xml:space="preserve"> Федерального закона от 6 октября 2003 года N 131-ФЗ уставом муниципального образования предоставлено право издания соответствующих правовых актов;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органе, входящем в структуру местной администрации муниципального образования и обладающем правами юридического лица, - правовым актом руководителя указанного органа, если решением представительного органа муниципального образования установлено, что комиссии могут быть образованы в местной администрации муниципального образования как юридическом лице, а также в органах, входящих в структуру местной администрации муниципального образования и обладающих правами юридического лица, и при этом руководителям данных органов в соответствии с </w:t>
      </w:r>
      <w:hyperlink r:id="rId23">
        <w:r>
          <w:rPr>
            <w:color w:val="0000FF"/>
          </w:rPr>
          <w:t>пунктом 3 части 1</w:t>
        </w:r>
      </w:hyperlink>
      <w:r>
        <w:rPr/>
        <w:t xml:space="preserve">, </w:t>
      </w:r>
      <w:hyperlink r:id="rId24">
        <w:r>
          <w:rPr>
            <w:color w:val="0000FF"/>
          </w:rPr>
          <w:t>частью 7 статьи 43</w:t>
        </w:r>
      </w:hyperlink>
      <w:r>
        <w:rPr/>
        <w:t xml:space="preserve"> Федерального закона от 6 октября 2003 года N 131-ФЗ уставом муниципального образования предоставлено право издания соответствующих правовых актов;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избирательной комиссии муниципального образования, обладающей правами юридического лица.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2.1. В соответствии с </w:t>
      </w:r>
      <w:hyperlink r:id="rId25">
        <w:r>
          <w:rPr>
            <w:color w:val="0000FF"/>
          </w:rPr>
          <w:t>частью 4 статьи 15</w:t>
        </w:r>
      </w:hyperlink>
      <w:r>
        <w:rPr/>
        <w:t xml:space="preserve"> Федерального закона от 6 октября 2003 года N 131-ФЗ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по осуществлению мер по противодействию коррупции, в том числе по вопросам создания комиссий органов местного самоуправления по соблюдению требований к служебному поведению муниципальных служащих в Томской области и урегулированию конфликта интересов.</w:t>
      </w:r>
    </w:p>
    <w:p>
      <w:pPr>
        <w:pStyle w:val="ConsPlusNormal"/>
        <w:jc w:val="both"/>
        <w:rPr/>
      </w:pPr>
      <w:r>
        <w:rPr/>
        <w:t xml:space="preserve">(п. 2.1 введен </w:t>
      </w:r>
      <w:hyperlink r:id="rId26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В состав комиссии входят председатель комиссии, заместитель председателя комиссии, секретарь комиссии, которые назначаются из числа муниципальных служащих, замещающих должности муниципальной службы в органе, в котором данная комиссия образуется, а также иных членов комиссии, которые могут быть назначены как из числа муниципальных служащих, замещающих должности муниципальной службы в органе, в котором данная комиссия образуется, так и из числа лиц, не являющихся муниципальными служащими, с соблюдением условия, что число членов комиссии, не являющихся муниципальными служащими, должно составлять не менее одной четверти от состава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Руководитель органа, в котором образуется комиссия, не может быть членом указанной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Решением представительного органа муниципального образования могут быть установлены случаи, когда в число членов комиссии должны входить: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лица, замещающие муниципальные должности;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представители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представители профсоюзной организации, действующей в установленном порядке в органе;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представители общественной организации ветеранов, созданной в органе.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Указанным решением также устанавливается, какую часть от общего числа членов комиссии должны составлять члены комиссии, являющиеся представителями указанных организаций.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ConsPlusNormal"/>
        <w:spacing w:before="220" w:after="0"/>
        <w:ind w:firstLine="540"/>
        <w:jc w:val="both"/>
        <w:rPr/>
      </w:pPr>
      <w:bookmarkStart w:id="0" w:name="P39"/>
      <w:bookmarkEnd w:id="0"/>
      <w:r>
        <w:rPr/>
        <w:t>4. Основаниями для проведения заседания комиссии являются:</w:t>
      </w:r>
    </w:p>
    <w:p>
      <w:pPr>
        <w:pStyle w:val="ConsPlusNormal"/>
        <w:spacing w:before="220" w:after="0"/>
        <w:ind w:firstLine="540"/>
        <w:jc w:val="both"/>
        <w:rPr/>
      </w:pPr>
      <w:bookmarkStart w:id="1" w:name="P40"/>
      <w:bookmarkEnd w:id="1"/>
      <w:r>
        <w:rPr/>
        <w:t xml:space="preserve">1) поступившие секретарю комиссии в соответствии с </w:t>
      </w:r>
      <w:hyperlink r:id="rId27">
        <w:r>
          <w:rPr>
            <w:color w:val="0000FF"/>
          </w:rPr>
          <w:t>подпунктом 5 пункта 16</w:t>
        </w:r>
      </w:hyperlink>
      <w:r>
        <w:rPr/>
        <w:t xml:space="preserve"> 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 (приложение 4 к настоящему Закону) доклад о результатах проверки и материалы проверки, свидетельствующие: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bookmarkStart w:id="2" w:name="P42"/>
      <w:bookmarkEnd w:id="2"/>
      <w:r>
        <w:rPr/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(далее - сведения об имуществе) его самого, его супруги (супруга) и несовершеннолетних детей;</w:t>
      </w:r>
    </w:p>
    <w:p>
      <w:pPr>
        <w:pStyle w:val="ConsPlusNormal"/>
        <w:spacing w:before="220" w:after="0"/>
        <w:ind w:firstLine="540"/>
        <w:jc w:val="both"/>
        <w:rPr/>
      </w:pPr>
      <w:bookmarkStart w:id="3" w:name="P43"/>
      <w:bookmarkEnd w:id="3"/>
      <w:r>
        <w:rPr/>
        <w:t xml:space="preserve">о несоблюдении муниципальным служащим ограничений и запретов, требований о предотвращении или урегулировании конфликта интересов, неисполнении им обязанностей, установленных Федеральным </w:t>
      </w:r>
      <w:hyperlink r:id="rId29">
        <w:r>
          <w:rPr>
            <w:color w:val="0000FF"/>
          </w:rPr>
          <w:t>законом</w:t>
        </w:r>
      </w:hyperlink>
      <w:r>
        <w:rPr/>
        <w:t xml:space="preserve"> от 2 марта 2007 года N 25-ФЗ, Федеральным </w:t>
      </w:r>
      <w:hyperlink r:id="rId30">
        <w:r>
          <w:rPr>
            <w:color w:val="0000FF"/>
          </w:rPr>
          <w:t>законом</w:t>
        </w:r>
      </w:hyperlink>
      <w:r>
        <w:rPr/>
        <w:t xml:space="preserve"> от 25 декабря 2008 года N 273-ФЗ, а также другими федеральными законами (далее - требования к служебному поведению);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44"/>
      <w:bookmarkEnd w:id="4"/>
      <w:r>
        <w:rPr/>
        <w:t>2) поступившее секретарю комиссии:</w:t>
      </w:r>
    </w:p>
    <w:p>
      <w:pPr>
        <w:pStyle w:val="ConsPlusNormal"/>
        <w:spacing w:before="220" w:after="0"/>
        <w:ind w:firstLine="540"/>
        <w:jc w:val="both"/>
        <w:rPr/>
      </w:pPr>
      <w:bookmarkStart w:id="5" w:name="P45"/>
      <w:bookmarkEnd w:id="5"/>
      <w:r>
        <w:rPr/>
        <w:t xml:space="preserve">обращение гражданина, замещавшего должность муниципальной службы, включенную в перечень должностей муниципальной службы, указанный в </w:t>
      </w:r>
      <w:hyperlink r:id="rId31">
        <w:r>
          <w:rPr>
            <w:color w:val="0000FF"/>
          </w:rPr>
          <w:t>части 4 статьи 14</w:t>
        </w:r>
      </w:hyperlink>
      <w:r>
        <w:rPr/>
        <w:t xml:space="preserve"> Федерального закона от 2 марта 2007 года N 25-ФЗ, </w:t>
      </w:r>
      <w:hyperlink r:id="rId32">
        <w:r>
          <w:rPr>
            <w:color w:val="0000FF"/>
          </w:rPr>
          <w:t>частях 1</w:t>
        </w:r>
      </w:hyperlink>
      <w:r>
        <w:rPr/>
        <w:t xml:space="preserve">, </w:t>
      </w:r>
      <w:hyperlink r:id="rId33">
        <w:r>
          <w:rPr>
            <w:color w:val="0000FF"/>
          </w:rPr>
          <w:t>2</w:t>
        </w:r>
      </w:hyperlink>
      <w:r>
        <w:rPr/>
        <w:t xml:space="preserve"> - </w:t>
      </w:r>
      <w:hyperlink r:id="rId34">
        <w:r>
          <w:rPr>
            <w:color w:val="0000FF"/>
          </w:rPr>
          <w:t>4 статьи 12</w:t>
        </w:r>
      </w:hyperlink>
      <w:r>
        <w:rPr/>
        <w:t xml:space="preserve"> Федерального закона от 25 декабря 2008 года N 273-ФЗ и </w:t>
      </w:r>
      <w:hyperlink r:id="rId35">
        <w:r>
          <w:rPr>
            <w:color w:val="0000FF"/>
          </w:rPr>
          <w:t>пункте 4</w:t>
        </w:r>
      </w:hyperlink>
      <w:r>
        <w:rPr/>
        <w:t xml:space="preserve"> Указа Президента Российской Федерации от 21.07.2010 N 925 "О мерах по реализации отдельных положений Федерального закона "О противодействии коррупции", о даче согласия на замещение до истечения двух лет со дня увольнения с муниципальной службы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>
      <w:pPr>
        <w:pStyle w:val="ConsPlusNormal"/>
        <w:spacing w:before="220" w:after="0"/>
        <w:ind w:firstLine="540"/>
        <w:jc w:val="both"/>
        <w:rPr/>
      </w:pPr>
      <w:bookmarkStart w:id="6" w:name="P46"/>
      <w:bookmarkEnd w:id="6"/>
      <w:r>
        <w:rPr/>
        <w:t>заявление муниципального служащего о невозможности по объективным причинам представить сведения об имуществе своих супруги (супруга) и несовершеннолетних детей;</w:t>
      </w:r>
    </w:p>
    <w:p>
      <w:pPr>
        <w:pStyle w:val="ConsPlusNormal"/>
        <w:spacing w:before="220" w:after="0"/>
        <w:ind w:firstLine="540"/>
        <w:jc w:val="both"/>
        <w:rPr/>
      </w:pPr>
      <w:bookmarkStart w:id="7" w:name="P47"/>
      <w:bookmarkEnd w:id="7"/>
      <w:r>
        <w:rPr/>
        <w:t xml:space="preserve">заявление главы местной администрации, назначаемого по контракту, о невозможности выполнить требования Федерального </w:t>
      </w:r>
      <w:hyperlink r:id="rId36">
        <w:r>
          <w:rPr>
            <w:color w:val="0000FF"/>
          </w:rPr>
          <w:t>закона</w:t>
        </w:r>
      </w:hyperlink>
      <w:r>
        <w:rPr/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37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bookmarkStart w:id="8" w:name="P49"/>
      <w:bookmarkEnd w:id="8"/>
      <w:r>
        <w:rPr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38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bookmarkStart w:id="9" w:name="P51"/>
      <w:bookmarkEnd w:id="9"/>
      <w:r>
        <w:rPr/>
        <w:t>3) поступившее секретарю комиссии представление любого члена комиссии, касающееся обеспечения соблюдения муниципальным служащим требований к служебному поведению;</w:t>
      </w:r>
    </w:p>
    <w:p>
      <w:pPr>
        <w:pStyle w:val="ConsPlusNormal"/>
        <w:spacing w:before="220" w:after="0"/>
        <w:ind w:firstLine="540"/>
        <w:jc w:val="both"/>
        <w:rPr/>
      </w:pPr>
      <w:bookmarkStart w:id="10" w:name="P52"/>
      <w:bookmarkEnd w:id="10"/>
      <w:r>
        <w:rPr/>
        <w:t>4) поступившее секретарю комиссии представление любого члена комиссии, касающееся осуществления в соответствующем органе мер по предупреждению коррупции;</w:t>
      </w:r>
    </w:p>
    <w:p>
      <w:pPr>
        <w:pStyle w:val="ConsPlusNormal"/>
        <w:spacing w:before="220" w:after="0"/>
        <w:ind w:firstLine="540"/>
        <w:jc w:val="both"/>
        <w:rPr/>
      </w:pPr>
      <w:bookmarkStart w:id="11" w:name="P53"/>
      <w:bookmarkEnd w:id="11"/>
      <w:r>
        <w:rPr/>
        <w:t xml:space="preserve">5) поступившее секретарю комиссии в соответствии с </w:t>
      </w:r>
      <w:hyperlink r:id="rId39">
        <w:r>
          <w:rPr>
            <w:color w:val="0000FF"/>
          </w:rPr>
          <w:t>частью 4 статьи 12</w:t>
        </w:r>
      </w:hyperlink>
      <w:r>
        <w:rPr/>
        <w:t xml:space="preserve"> Федерального закона от 25 декабря 2008 года N 273-ФЗ "О противодействии коррупции" и </w:t>
      </w:r>
      <w:hyperlink r:id="rId40">
        <w:r>
          <w:rPr>
            <w:color w:val="0000FF"/>
          </w:rPr>
          <w:t>статьей 64.1</w:t>
        </w:r>
      </w:hyperlink>
      <w:r>
        <w:rPr/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 в Томской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Томской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ConsPlusNormal"/>
        <w:jc w:val="both"/>
        <w:rPr/>
      </w:pPr>
      <w:r>
        <w:rPr/>
        <w:t xml:space="preserve">(пп. 5 в ред. </w:t>
      </w:r>
      <w:hyperlink r:id="rId41">
        <w:r>
          <w:rPr>
            <w:color w:val="0000FF"/>
          </w:rPr>
          <w:t>Закона</w:t>
        </w:r>
      </w:hyperlink>
      <w:r>
        <w:rPr/>
        <w:t xml:space="preserve"> Томской области от 05.10.2015 N 132-ОЗ)</w:t>
      </w:r>
    </w:p>
    <w:p>
      <w:pPr>
        <w:pStyle w:val="ConsPlusNormal"/>
        <w:spacing w:before="220" w:after="0"/>
        <w:ind w:firstLine="540"/>
        <w:jc w:val="both"/>
        <w:rPr/>
      </w:pPr>
      <w:bookmarkStart w:id="12" w:name="P55"/>
      <w:bookmarkEnd w:id="12"/>
      <w:r>
        <w:rPr/>
        <w:t xml:space="preserve">6) представление руководителем органа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2">
        <w:r>
          <w:rPr>
            <w:color w:val="0000FF"/>
          </w:rPr>
          <w:t>частью 1 статьи 3</w:t>
        </w:r>
      </w:hyperlink>
      <w:r>
        <w:rPr/>
        <w:t xml:space="preserve"> Федерального закона от 3 декабря 2012 года N 230-ФЗ.</w:t>
      </w:r>
    </w:p>
    <w:p>
      <w:pPr>
        <w:pStyle w:val="ConsPlusNormal"/>
        <w:jc w:val="both"/>
        <w:rPr/>
      </w:pPr>
      <w:r>
        <w:rPr/>
        <w:t xml:space="preserve">(пп. 6 введен </w:t>
      </w:r>
      <w:hyperlink r:id="rId43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5 - 6. Утратили силу. - </w:t>
      </w:r>
      <w:hyperlink r:id="rId44">
        <w:r>
          <w:rPr>
            <w:color w:val="0000FF"/>
          </w:rPr>
          <w:t>Закон</w:t>
        </w:r>
      </w:hyperlink>
      <w:r>
        <w:rPr/>
        <w:t xml:space="preserve"> Томской области от 13.04.2016 N 29-ОЗ.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7. В обращении, предусмотренном </w:t>
      </w:r>
      <w:hyperlink w:anchor="P45">
        <w:r>
          <w:rPr>
            <w:color w:val="0000FF"/>
          </w:rPr>
          <w:t>абзацем вторым подпункта 2 пункта 4</w:t>
        </w:r>
      </w:hyperlink>
      <w:r>
        <w:rPr/>
        <w:t xml:space="preserve"> настоящего Положения, указываются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rPr/>
        <w:t xml:space="preserve"> Томской области от 15.09.2020 N 121-ОЗ)</w:t>
      </w:r>
    </w:p>
    <w:p>
      <w:pPr>
        <w:pStyle w:val="ConsPlusNormal"/>
        <w:spacing w:before="220" w:after="0"/>
        <w:ind w:firstLine="540"/>
        <w:jc w:val="both"/>
        <w:rPr/>
      </w:pPr>
      <w:bookmarkStart w:id="13" w:name="P60"/>
      <w:bookmarkEnd w:id="13"/>
      <w:r>
        <w:rPr/>
        <w:t xml:space="preserve">Секретарем комиссии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6">
        <w:r>
          <w:rPr>
            <w:color w:val="0000FF"/>
          </w:rPr>
          <w:t>статьи 12</w:t>
        </w:r>
      </w:hyperlink>
      <w:r>
        <w:rPr/>
        <w:t xml:space="preserve"> Федерального закона от 25 декабря 2008 года N 273-ФЗ "О противодействии коррупции".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Обращение, указанное в </w:t>
      </w:r>
      <w:hyperlink w:anchor="P45">
        <w:r>
          <w:rPr>
            <w:color w:val="0000FF"/>
          </w:rPr>
          <w:t>абзаце втором подпункта 2 пункта 4</w:t>
        </w:r>
      </w:hyperlink>
      <w:r>
        <w:rPr/>
        <w:t xml:space="preserve"> настоящего Положения, может быть подано муниципальным служащим, планирующим свое увольнение с муниципальной службы Томской области, и подлежит рассмотрению комиссией в соответствии с настоящим Положением.</w:t>
      </w:r>
    </w:p>
    <w:p>
      <w:pPr>
        <w:pStyle w:val="ConsPlusNormal"/>
        <w:spacing w:before="220" w:after="0"/>
        <w:ind w:firstLine="540"/>
        <w:jc w:val="both"/>
        <w:rPr/>
      </w:pPr>
      <w:bookmarkStart w:id="14" w:name="P63"/>
      <w:bookmarkEnd w:id="14"/>
      <w:r>
        <w:rPr/>
        <w:t xml:space="preserve">Уведомление, указанное в </w:t>
      </w:r>
      <w:hyperlink w:anchor="P53">
        <w:r>
          <w:rPr>
            <w:color w:val="0000FF"/>
          </w:rPr>
          <w:t>подпункте 5 пункта 4</w:t>
        </w:r>
      </w:hyperlink>
      <w:r>
        <w:rPr/>
        <w:t xml:space="preserve"> настоящего Положения, рассматривается секретарем комиссии, который осуществляет подготовку мотивированного заключения о соблюдении гражданином, замещавшим должность муниципальной службы в Томской области, требований </w:t>
      </w:r>
      <w:hyperlink r:id="rId48">
        <w:r>
          <w:rPr>
            <w:color w:val="0000FF"/>
          </w:rPr>
          <w:t>статьи 12</w:t>
        </w:r>
      </w:hyperlink>
      <w:r>
        <w:rPr/>
        <w:t xml:space="preserve"> Федерального закона от 25 декабря 2008 года N 273-ФЗ "О противодействии коррупции".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bookmarkStart w:id="15" w:name="P65"/>
      <w:bookmarkEnd w:id="15"/>
      <w:r>
        <w:rPr/>
        <w:t xml:space="preserve">Уведомление, указанное в </w:t>
      </w:r>
      <w:hyperlink w:anchor="P49">
        <w:r>
          <w:rPr>
            <w:color w:val="0000FF"/>
          </w:rPr>
          <w:t>абзаце пятом подпункта 2 пункта 4</w:t>
        </w:r>
      </w:hyperlink>
      <w:r>
        <w:rPr/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50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При подготовке мотивированного заключения по результатам рассмотрения обращения, указанного в </w:t>
      </w:r>
      <w:hyperlink w:anchor="P45">
        <w:r>
          <w:rPr>
            <w:color w:val="0000FF"/>
          </w:rPr>
          <w:t>абзаце втором подпункта 2 пункта 4</w:t>
        </w:r>
      </w:hyperlink>
      <w:r>
        <w:rPr/>
        <w:t xml:space="preserve"> настоящего Положения, или уведомлений, указанных в </w:t>
      </w:r>
      <w:hyperlink w:anchor="P49">
        <w:r>
          <w:rPr>
            <w:color w:val="0000FF"/>
          </w:rPr>
          <w:t>абзаце пятом подпункта 2</w:t>
        </w:r>
      </w:hyperlink>
      <w:r>
        <w:rPr/>
        <w:t xml:space="preserve">, </w:t>
      </w:r>
      <w:hyperlink w:anchor="P53">
        <w:r>
          <w:rPr>
            <w:color w:val="0000FF"/>
          </w:rPr>
          <w:t>подпункта 5 пункта 4</w:t>
        </w:r>
      </w:hyperlink>
      <w:r>
        <w:rPr/>
        <w:t xml:space="preserve"> настоящего Положения, должностные лица, ответственные за работу по профилактике коррупционных и иных правонарушений, проводят собеседование с муниципальным служащим, представившим обращение или уведомление, получают от него письменные пояснения, а руководитель органа или его заместитель, специально на то уполномоченный, направляет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 руководителем органа или его заместителем, но не более чем на 30 календарных дней.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51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Мотивированные заключения, предусмотренные </w:t>
      </w:r>
      <w:hyperlink w:anchor="P60">
        <w:r>
          <w:rPr>
            <w:color w:val="0000FF"/>
          </w:rPr>
          <w:t>абзацами вторым</w:t>
        </w:r>
      </w:hyperlink>
      <w:r>
        <w:rPr/>
        <w:t xml:space="preserve">, </w:t>
      </w:r>
      <w:hyperlink w:anchor="P63">
        <w:r>
          <w:rPr>
            <w:color w:val="0000FF"/>
          </w:rPr>
          <w:t>четвертым</w:t>
        </w:r>
      </w:hyperlink>
      <w:r>
        <w:rPr/>
        <w:t xml:space="preserve"> и </w:t>
      </w:r>
      <w:hyperlink w:anchor="P65">
        <w:r>
          <w:rPr>
            <w:color w:val="0000FF"/>
          </w:rPr>
          <w:t>пятым</w:t>
        </w:r>
      </w:hyperlink>
      <w:r>
        <w:rPr/>
        <w:t xml:space="preserve"> настоящего пункта настоящего Положения, должны содержать: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52">
        <w:r>
          <w:rPr>
            <w:color w:val="0000FF"/>
          </w:rPr>
          <w:t>Законом</w:t>
        </w:r>
      </w:hyperlink>
      <w:r>
        <w:rPr/>
        <w:t xml:space="preserve"> Томской области от 12.03.2018 N 14-ОЗ)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а) информацию, изложенную в обращениях или уведомлениях, указанных в </w:t>
      </w:r>
      <w:hyperlink w:anchor="P45">
        <w:r>
          <w:rPr>
            <w:color w:val="0000FF"/>
          </w:rPr>
          <w:t>абзацах втором</w:t>
        </w:r>
      </w:hyperlink>
      <w:r>
        <w:rPr/>
        <w:t xml:space="preserve"> и </w:t>
      </w:r>
      <w:hyperlink w:anchor="P49">
        <w:r>
          <w:rPr>
            <w:color w:val="0000FF"/>
          </w:rPr>
          <w:t>пятом подпункта 2</w:t>
        </w:r>
      </w:hyperlink>
      <w:r>
        <w:rPr/>
        <w:t xml:space="preserve"> и </w:t>
      </w:r>
      <w:hyperlink w:anchor="P53">
        <w:r>
          <w:rPr>
            <w:color w:val="0000FF"/>
          </w:rPr>
          <w:t>подпункте 5 пункта 4</w:t>
        </w:r>
      </w:hyperlink>
      <w:r>
        <w:rPr/>
        <w:t xml:space="preserve"> настоящего Положения;</w:t>
      </w:r>
    </w:p>
    <w:p>
      <w:pPr>
        <w:pStyle w:val="ConsPlusNormal"/>
        <w:jc w:val="both"/>
        <w:rPr/>
      </w:pPr>
      <w:r>
        <w:rPr/>
        <w:t xml:space="preserve">(пп. "а" введен </w:t>
      </w:r>
      <w:hyperlink r:id="rId53">
        <w:r>
          <w:rPr>
            <w:color w:val="0000FF"/>
          </w:rPr>
          <w:t>Законом</w:t>
        </w:r>
      </w:hyperlink>
      <w:r>
        <w:rPr/>
        <w:t xml:space="preserve"> Томской области от 12.03.2018 N 14-ОЗ)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ConsPlusNormal"/>
        <w:jc w:val="both"/>
        <w:rPr/>
      </w:pPr>
      <w:r>
        <w:rPr/>
        <w:t xml:space="preserve">(пп "б" введен </w:t>
      </w:r>
      <w:hyperlink r:id="rId54">
        <w:r>
          <w:rPr>
            <w:color w:val="0000FF"/>
          </w:rPr>
          <w:t>Законом</w:t>
        </w:r>
      </w:hyperlink>
      <w:r>
        <w:rPr/>
        <w:t xml:space="preserve"> Томской области от 12.03.2018 N 14-ОЗ)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45">
        <w:r>
          <w:rPr>
            <w:color w:val="0000FF"/>
          </w:rPr>
          <w:t>абзацах втором</w:t>
        </w:r>
      </w:hyperlink>
      <w:r>
        <w:rPr/>
        <w:t xml:space="preserve"> и </w:t>
      </w:r>
      <w:hyperlink w:anchor="P49">
        <w:r>
          <w:rPr>
            <w:color w:val="0000FF"/>
          </w:rPr>
          <w:t>пятом подпункта 2</w:t>
        </w:r>
      </w:hyperlink>
      <w:r>
        <w:rPr/>
        <w:t xml:space="preserve"> и </w:t>
      </w:r>
      <w:hyperlink w:anchor="P53">
        <w:r>
          <w:rPr>
            <w:color w:val="0000FF"/>
          </w:rPr>
          <w:t>подпункте 5 пункта 4</w:t>
        </w:r>
      </w:hyperlink>
      <w:r>
        <w:rPr/>
        <w:t xml:space="preserve"> настоящего Положения, а также рекомендации для принятия одного из решений в соответствии с </w:t>
      </w:r>
      <w:hyperlink w:anchor="P118">
        <w:r>
          <w:rPr>
            <w:color w:val="0000FF"/>
          </w:rPr>
          <w:t>пунктами 24</w:t>
        </w:r>
      </w:hyperlink>
      <w:r>
        <w:rPr/>
        <w:t xml:space="preserve">, </w:t>
      </w:r>
      <w:hyperlink w:anchor="P130">
        <w:r>
          <w:rPr>
            <w:color w:val="0000FF"/>
          </w:rPr>
          <w:t>25.2</w:t>
        </w:r>
      </w:hyperlink>
      <w:r>
        <w:rPr/>
        <w:t xml:space="preserve">, </w:t>
      </w:r>
      <w:hyperlink w:anchor="P138">
        <w:r>
          <w:rPr>
            <w:color w:val="0000FF"/>
          </w:rPr>
          <w:t>28</w:t>
        </w:r>
      </w:hyperlink>
      <w:r>
        <w:rPr/>
        <w:t xml:space="preserve"> настоящего Положения или иного решения.</w:t>
      </w:r>
    </w:p>
    <w:p>
      <w:pPr>
        <w:pStyle w:val="ConsPlusNormal"/>
        <w:jc w:val="both"/>
        <w:rPr/>
      </w:pPr>
      <w:r>
        <w:rPr/>
        <w:t xml:space="preserve">(пп "в" введен </w:t>
      </w:r>
      <w:hyperlink r:id="rId55">
        <w:r>
          <w:rPr>
            <w:color w:val="0000FF"/>
          </w:rPr>
          <w:t>Законом</w:t>
        </w:r>
      </w:hyperlink>
      <w:r>
        <w:rPr/>
        <w:t xml:space="preserve"> Томской области от 12.03.2018 N 14-ОЗ)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9. Документы, указанные в </w:t>
      </w:r>
      <w:hyperlink w:anchor="P39">
        <w:r>
          <w:rPr>
            <w:color w:val="0000FF"/>
          </w:rPr>
          <w:t>пункте 4</w:t>
        </w:r>
      </w:hyperlink>
      <w:r>
        <w:rPr/>
        <w:t xml:space="preserve"> настоящего Положения, секретарь комиссии передает для рассмотрения председателю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10. Председатель комиссии: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1) со дня поступления к нему обращения гражданина, замещавшего должность муниципальной службы в Томской области, в соответствии с </w:t>
      </w:r>
      <w:hyperlink w:anchor="P45">
        <w:r>
          <w:rPr>
            <w:color w:val="0000FF"/>
          </w:rPr>
          <w:t>абзацем вторым подпункта 2 пункта 4</w:t>
        </w:r>
      </w:hyperlink>
      <w:r>
        <w:rPr/>
        <w:t xml:space="preserve"> настоящего Положения, в течение десяти календарных дней со дня поступления к нему документов, указанных в </w:t>
      </w:r>
      <w:hyperlink w:anchor="P40">
        <w:r>
          <w:rPr>
            <w:color w:val="0000FF"/>
          </w:rPr>
          <w:t>подпункте 1</w:t>
        </w:r>
      </w:hyperlink>
      <w:r>
        <w:rPr/>
        <w:t xml:space="preserve">, </w:t>
      </w:r>
      <w:hyperlink w:anchor="P49">
        <w:r>
          <w:rPr>
            <w:color w:val="0000FF"/>
          </w:rPr>
          <w:t>абзаце пятом подпункта 2</w:t>
        </w:r>
      </w:hyperlink>
      <w:r>
        <w:rPr/>
        <w:t xml:space="preserve">, </w:t>
      </w:r>
      <w:hyperlink w:anchor="P51">
        <w:r>
          <w:rPr>
            <w:color w:val="0000FF"/>
          </w:rPr>
          <w:t>подпунктах 3</w:t>
        </w:r>
      </w:hyperlink>
      <w:r>
        <w:rPr/>
        <w:t xml:space="preserve">, </w:t>
      </w:r>
      <w:hyperlink w:anchor="P52">
        <w:r>
          <w:rPr>
            <w:color w:val="0000FF"/>
          </w:rPr>
          <w:t>4</w:t>
        </w:r>
      </w:hyperlink>
      <w:r>
        <w:rPr/>
        <w:t xml:space="preserve">, </w:t>
      </w:r>
      <w:hyperlink w:anchor="P55">
        <w:r>
          <w:rPr>
            <w:color w:val="0000FF"/>
          </w:rPr>
          <w:t>6 пункта 4</w:t>
        </w:r>
      </w:hyperlink>
      <w:r>
        <w:rPr/>
        <w:t xml:space="preserve"> настоящего Положения: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назначает дату заседания комиссии, чтобы данное заседание было проведено в течение 20 календарных дней со дня поступления указанных обращения и документов, за исключением случаев, предусмотренных </w:t>
      </w:r>
      <w:hyperlink w:anchor="P89">
        <w:r>
          <w:rPr>
            <w:color w:val="0000FF"/>
          </w:rPr>
          <w:t>пунктом 11</w:t>
        </w:r>
      </w:hyperlink>
      <w:r>
        <w:rPr/>
        <w:t xml:space="preserve"> настоящего Положения, и дает поручение секретарю комиссии осуществить мероприятия, предусмотренные </w:t>
      </w:r>
      <w:hyperlink w:anchor="P92">
        <w:r>
          <w:rPr>
            <w:color w:val="0000FF"/>
          </w:rPr>
          <w:t>пунктом 12</w:t>
        </w:r>
      </w:hyperlink>
      <w:r>
        <w:rPr/>
        <w:t xml:space="preserve"> настоящего Положения;</w:t>
      </w:r>
    </w:p>
    <w:p>
      <w:pPr>
        <w:pStyle w:val="ConsPlusNormal"/>
        <w:jc w:val="both"/>
        <w:rPr/>
      </w:pPr>
      <w:r>
        <w:rPr/>
        <w:t xml:space="preserve">(пп. 1 в ред. </w:t>
      </w:r>
      <w:hyperlink r:id="rId56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принимает решение об удовлетворении (отказе в удовлетворении) ходатайств, поданных муниципальным служащим (гражданином), замещавшим должность муниципальной службы в Томской области, в отношении которого комиссией рассматривается вопрос о соблюдении требований к служебному поведению и (или) урегулированию конфликта интересов, или любым членом комиссии, о привлечении к участию в заседании комиссии: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специалистов, которые могут дать пояснения по вопросам, рассматриваемым комиссией;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представителя муниципального служащего или гражданина, замещавшего должность муниципальной службы Томской области, в отношении которого комиссией рассматривается вопрос о соблюдении требований к служебному поведению и (или) урегулированию конфликта интересов;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представителей заинтересованных государственных органов, органов местного самоуправления, организаций;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иных заинтересованных лиц.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Перечисленные лица привлекаются к участию в заседании комиссии с правом совещательного голоса с их согласия.</w:t>
      </w:r>
    </w:p>
    <w:p>
      <w:pPr>
        <w:pStyle w:val="ConsPlusNormal"/>
        <w:spacing w:before="220" w:after="0"/>
        <w:ind w:firstLine="540"/>
        <w:jc w:val="both"/>
        <w:rPr/>
      </w:pPr>
      <w:bookmarkStart w:id="16" w:name="P89"/>
      <w:bookmarkEnd w:id="16"/>
      <w:r>
        <w:rPr/>
        <w:t xml:space="preserve">11. Заседание комиссии по рассмотрению заявлений, указанных в </w:t>
      </w:r>
      <w:hyperlink w:anchor="P46">
        <w:r>
          <w:rPr>
            <w:color w:val="0000FF"/>
          </w:rPr>
          <w:t>абзацах третьем</w:t>
        </w:r>
      </w:hyperlink>
      <w:r>
        <w:rPr/>
        <w:t xml:space="preserve"> и </w:t>
      </w:r>
      <w:hyperlink w:anchor="P47">
        <w:r>
          <w:rPr>
            <w:color w:val="0000FF"/>
          </w:rPr>
          <w:t>четвертом подпункта 2 пункта 4</w:t>
        </w:r>
      </w:hyperlink>
      <w:r>
        <w:rPr/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Уведомление, указанное в </w:t>
      </w:r>
      <w:hyperlink w:anchor="P53">
        <w:r>
          <w:rPr>
            <w:color w:val="0000FF"/>
          </w:rPr>
          <w:t>подпункте 5 пункта 4</w:t>
        </w:r>
      </w:hyperlink>
      <w:r>
        <w:rPr/>
        <w:t xml:space="preserve"> настоящего Положения, рассматривается на очередном (плановом) заседании комиссии.</w:t>
      </w:r>
    </w:p>
    <w:p>
      <w:pPr>
        <w:pStyle w:val="ConsPlusNormal"/>
        <w:spacing w:before="220" w:after="0"/>
        <w:ind w:firstLine="540"/>
        <w:jc w:val="both"/>
        <w:rPr/>
      </w:pPr>
      <w:bookmarkStart w:id="17" w:name="P92"/>
      <w:bookmarkEnd w:id="17"/>
      <w:r>
        <w:rPr/>
        <w:t>12. Секретарь комиссии: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информирует членов комиссии и других лиц, участвующих в заседании комиссии, о дате, времени и месте проведения заседания комиссии, о вопросах, включенных в повестку дня заседания комиссии;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знакомит членов комиссии и других лиц, участвующих в заседании комиссии, с материалами, представляемыми для обсуждения на заседании комиссии;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не менее чем за два дня до дня проведения заседания комиссии организует ознакомление муниципального служащего (гражданина), в отношении которого комиссией рассматривается вопрос о соблюдении требований к служебному поведению и (или) урегулированию конфликта интересов, и его представителя с материалами, представляемыми для обсуждения на заседании комиссии;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осуществляет иное организационно-техническое и документационное обеспечение деятельности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в письменной форме. В таком случае соответствующий член комиссии не принимает участия в рассмотрении указанного вопроса.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15.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случае равенства голосов решающим является голос председательствующего на заседании комиссии.</w:t>
      </w:r>
    </w:p>
    <w:p>
      <w:pPr>
        <w:pStyle w:val="ConsPlusNormal"/>
        <w:jc w:val="both"/>
        <w:rPr/>
      </w:pPr>
      <w:r>
        <w:rPr/>
        <w:t xml:space="preserve">(п. 15 в ред. </w:t>
      </w:r>
      <w:hyperlink r:id="rId58">
        <w:r>
          <w:rPr>
            <w:color w:val="0000FF"/>
          </w:rPr>
          <w:t>Закона</w:t>
        </w:r>
      </w:hyperlink>
      <w:r>
        <w:rPr/>
        <w:t xml:space="preserve"> Томской области от 22.09.2017 N 107-ОЗ)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16. В заседаниях комиссии с правом совещательного голоса участвует непосредственный руководитель муниципального служащего, в отношении которого комиссией рассматривается вопрос.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17. В заседаниях комиссии с правом совещательного голоса вправе участвовать все муниципальные служащие, замещающие должности муниципальной службы в органе, в котором образована данная комиссия.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18.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Томской области.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44">
        <w:r>
          <w:rPr>
            <w:color w:val="0000FF"/>
          </w:rPr>
          <w:t>подпунктом 2 пункта 4</w:t>
        </w:r>
      </w:hyperlink>
      <w:r>
        <w:rPr/>
        <w:t xml:space="preserve"> настоящего Положения.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Заседания комиссии проводятся в отсутствие муниципального служащего или гражданина в случае: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а) если в обращении, заявлении или уведомлении, предусмотренных </w:t>
      </w:r>
      <w:hyperlink w:anchor="P44">
        <w:r>
          <w:rPr>
            <w:color w:val="0000FF"/>
          </w:rPr>
          <w:t>подпунктом 2 пункта 4</w:t>
        </w:r>
      </w:hyperlink>
      <w:r>
        <w:rPr/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ConsPlusNormal"/>
        <w:jc w:val="both"/>
        <w:rPr/>
      </w:pPr>
      <w:r>
        <w:rPr/>
        <w:t xml:space="preserve">(п. 18 в ред. </w:t>
      </w:r>
      <w:hyperlink r:id="rId59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19. На заседании комиссии заслушиваются пояснения муниципального служащего (гражданина)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21.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ConsPlusNormal"/>
        <w:spacing w:before="220" w:after="0"/>
        <w:ind w:firstLine="540"/>
        <w:jc w:val="both"/>
        <w:rPr/>
      </w:pPr>
      <w:bookmarkStart w:id="18" w:name="P111"/>
      <w:bookmarkEnd w:id="18"/>
      <w:r>
        <w:rPr/>
        <w:t xml:space="preserve">22. По итогам рассмотрения вопроса, указанного в </w:t>
      </w:r>
      <w:hyperlink w:anchor="P42">
        <w:r>
          <w:rPr>
            <w:color w:val="0000FF"/>
          </w:rPr>
          <w:t>абзаце втором подпункта 1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установить, что сведения об имуществе, представленные муниципальным служащим, являются достоверными и полными;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установить, что сведения об имуществе, представленные муниципальным служащим, являются недостоверными и (или) неполными.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(работодателя), применить к муниципальному служащему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23. По итогам рассмотрения вопроса, указанного в </w:t>
      </w:r>
      <w:hyperlink w:anchor="P43">
        <w:r>
          <w:rPr>
            <w:color w:val="0000FF"/>
          </w:rPr>
          <w:t>абзаце третьем подпункта 1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установить, что муниципальный служащий соблюдал требования к служебному поведению и (или) урегулированию конфликта интересов;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установить, что муниципальный служащий не соблюдал требования к служебному поведению.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 указать муниципальному служащему на недопустимость нарушения требований к служебному поведению либо применить к муниципальному служащему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>
      <w:pPr>
        <w:pStyle w:val="ConsPlusNormal"/>
        <w:spacing w:before="220" w:after="0"/>
        <w:ind w:firstLine="540"/>
        <w:jc w:val="both"/>
        <w:rPr/>
      </w:pPr>
      <w:bookmarkStart w:id="19" w:name="P118"/>
      <w:bookmarkEnd w:id="19"/>
      <w:r>
        <w:rPr/>
        <w:t xml:space="preserve">24. По итогам рассмотрения вопроса, указанного в </w:t>
      </w:r>
      <w:hyperlink w:anchor="P45">
        <w:r>
          <w:rPr>
            <w:color w:val="0000FF"/>
          </w:rPr>
          <w:t>абзаце втором подпункта 2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дать гражданину согласие на замещение до истечения двух лет со дня увольнения с муниципальной службы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отказать гражданину в даче согласия на замещение до истечения двух лет со дня увольнения с муниципальной службы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>
      <w:pPr>
        <w:pStyle w:val="ConsPlusNormal"/>
        <w:spacing w:before="220" w:after="0"/>
        <w:ind w:firstLine="540"/>
        <w:jc w:val="both"/>
        <w:rPr/>
      </w:pPr>
      <w:bookmarkStart w:id="20" w:name="P121"/>
      <w:bookmarkEnd w:id="20"/>
      <w:r>
        <w:rPr/>
        <w:t xml:space="preserve">25. По итогам рассмотрения вопроса, указанного в </w:t>
      </w:r>
      <w:hyperlink w:anchor="P46">
        <w:r>
          <w:rPr>
            <w:color w:val="0000FF"/>
          </w:rPr>
          <w:t>абзаце третьем подпункта 2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признать, что причина непредставления муниципальным служащим сведений об имуществе своих супруги (супруга) и несовершеннолетних детей является уважительной и объективной;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признать, что причина непредставления муниципальным служащим сведений об имуществе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признать, что причина непредставления муниципальным служащим сведений об имуществе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(работодателя), применить к муниципальному служащему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>
      <w:pPr>
        <w:pStyle w:val="ConsPlusNormal"/>
        <w:spacing w:before="220" w:after="0"/>
        <w:ind w:firstLine="540"/>
        <w:jc w:val="both"/>
        <w:rPr/>
      </w:pPr>
      <w:bookmarkStart w:id="21" w:name="P126"/>
      <w:bookmarkEnd w:id="21"/>
      <w:r>
        <w:rPr/>
        <w:t xml:space="preserve">25.1. По итогам рассмотрения вопроса, указанного в </w:t>
      </w:r>
      <w:hyperlink w:anchor="P47">
        <w:r>
          <w:rPr>
            <w:color w:val="0000FF"/>
          </w:rPr>
          <w:t>абзаце четвертом подпункта 2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1) признать, что обстоятельства, препятствующие выполнению требований Федерального </w:t>
      </w:r>
      <w:hyperlink r:id="rId62">
        <w:r>
          <w:rPr>
            <w:color w:val="0000FF"/>
          </w:rPr>
          <w:t>закона</w:t>
        </w:r>
      </w:hyperlink>
      <w:r>
        <w:rPr/>
        <w:t xml:space="preserve"> от 7 мая 2013 года N 79-ФЗ, являются объективными и уважительными;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2) признать, что обстоятельства, препятствующие выполнению требований Федерального </w:t>
      </w:r>
      <w:hyperlink r:id="rId63">
        <w:r>
          <w:rPr>
            <w:color w:val="0000FF"/>
          </w:rPr>
          <w:t>закона</w:t>
        </w:r>
      </w:hyperlink>
      <w:r>
        <w:rPr/>
        <w:t xml:space="preserve"> от 7 мая 2013 года N 79-ФЗ, не являются объективными и уважительными.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(работодателя), применить к муниципальному служащему конкретную меру ответственности.</w:t>
      </w:r>
    </w:p>
    <w:p>
      <w:pPr>
        <w:pStyle w:val="ConsPlusNormal"/>
        <w:jc w:val="both"/>
        <w:rPr/>
      </w:pPr>
      <w:r>
        <w:rPr/>
        <w:t xml:space="preserve">(п. 25.1 введен </w:t>
      </w:r>
      <w:hyperlink r:id="rId64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bookmarkStart w:id="22" w:name="P130"/>
      <w:bookmarkEnd w:id="22"/>
      <w:r>
        <w:rPr/>
        <w:t xml:space="preserve">25.2. По итогам рассмотрения вопроса, указанного в </w:t>
      </w:r>
      <w:hyperlink w:anchor="P49">
        <w:r>
          <w:rPr>
            <w:color w:val="0000FF"/>
          </w:rPr>
          <w:t>абзаце пятом подпункта 2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признать, что при исполнении муниципальным служащим должностных обязанностей конфликт интересов отсутствует;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>
      <w:pPr>
        <w:pStyle w:val="ConsPlusNormal"/>
        <w:jc w:val="both"/>
        <w:rPr/>
      </w:pPr>
      <w:r>
        <w:rPr/>
        <w:t xml:space="preserve">(п. 25.2 введен </w:t>
      </w:r>
      <w:hyperlink r:id="rId65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26. По итогам рассмотрения вопросов, предусмотренных </w:t>
      </w:r>
      <w:hyperlink w:anchor="P40">
        <w:r>
          <w:rPr>
            <w:color w:val="0000FF"/>
          </w:rPr>
          <w:t>подпунктами 1</w:t>
        </w:r>
      </w:hyperlink>
      <w:r>
        <w:rPr/>
        <w:t xml:space="preserve">, </w:t>
      </w:r>
      <w:hyperlink w:anchor="P44">
        <w:r>
          <w:rPr>
            <w:color w:val="0000FF"/>
          </w:rPr>
          <w:t>2</w:t>
        </w:r>
      </w:hyperlink>
      <w:r>
        <w:rPr/>
        <w:t xml:space="preserve">, </w:t>
      </w:r>
      <w:hyperlink w:anchor="P53">
        <w:r>
          <w:rPr>
            <w:color w:val="0000FF"/>
          </w:rPr>
          <w:t>5</w:t>
        </w:r>
      </w:hyperlink>
      <w:r>
        <w:rPr/>
        <w:t xml:space="preserve"> и </w:t>
      </w:r>
      <w:hyperlink w:anchor="P55">
        <w:r>
          <w:rPr>
            <w:color w:val="0000FF"/>
          </w:rPr>
          <w:t>6 пункта 4</w:t>
        </w:r>
      </w:hyperlink>
      <w:r>
        <w:rPr/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1">
        <w:r>
          <w:rPr>
            <w:color w:val="0000FF"/>
          </w:rPr>
          <w:t>пунктами 22</w:t>
        </w:r>
      </w:hyperlink>
      <w:r>
        <w:rPr/>
        <w:t xml:space="preserve"> - </w:t>
      </w:r>
      <w:hyperlink w:anchor="P121">
        <w:r>
          <w:rPr>
            <w:color w:val="0000FF"/>
          </w:rPr>
          <w:t>25</w:t>
        </w:r>
      </w:hyperlink>
      <w:r>
        <w:rPr/>
        <w:t xml:space="preserve">, </w:t>
      </w:r>
      <w:hyperlink w:anchor="P126">
        <w:r>
          <w:rPr>
            <w:color w:val="0000FF"/>
          </w:rPr>
          <w:t>25.1</w:t>
        </w:r>
      </w:hyperlink>
      <w:r>
        <w:rPr/>
        <w:t xml:space="preserve"> - </w:t>
      </w:r>
      <w:hyperlink w:anchor="P130">
        <w:r>
          <w:rPr>
            <w:color w:val="0000FF"/>
          </w:rPr>
          <w:t>25.2</w:t>
        </w:r>
      </w:hyperlink>
      <w:r>
        <w:rPr/>
        <w:t xml:space="preserve">, </w:t>
      </w:r>
      <w:hyperlink w:anchor="P138">
        <w:r>
          <w:rPr>
            <w:color w:val="0000FF"/>
          </w:rPr>
          <w:t>28</w:t>
        </w:r>
      </w:hyperlink>
      <w:r>
        <w:rPr/>
        <w:t xml:space="preserve"> и </w:t>
      </w:r>
      <w:hyperlink w:anchor="P141">
        <w:r>
          <w:rPr>
            <w:color w:val="0000FF"/>
          </w:rPr>
          <w:t>28.1</w:t>
        </w:r>
      </w:hyperlink>
      <w:r>
        <w:rPr/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ConsPlusNormal"/>
        <w:jc w:val="both"/>
        <w:rPr/>
      </w:pPr>
      <w:r>
        <w:rPr/>
        <w:t xml:space="preserve">(п. 26 в ред. </w:t>
      </w:r>
      <w:hyperlink r:id="rId66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27. По итогам рассмотрения вопроса, предусмотренного </w:t>
      </w:r>
      <w:hyperlink w:anchor="P51">
        <w:r>
          <w:rPr>
            <w:color w:val="0000FF"/>
          </w:rPr>
          <w:t>подпунктами 3</w:t>
        </w:r>
      </w:hyperlink>
      <w:r>
        <w:rPr/>
        <w:t xml:space="preserve">, </w:t>
      </w:r>
      <w:hyperlink w:anchor="P52">
        <w:r>
          <w:rPr>
            <w:color w:val="0000FF"/>
          </w:rPr>
          <w:t>4 пункта 4</w:t>
        </w:r>
      </w:hyperlink>
      <w:r>
        <w:rPr/>
        <w:t xml:space="preserve"> настоящего Положения, комиссия принимает соответствующее решение.</w:t>
      </w:r>
    </w:p>
    <w:p>
      <w:pPr>
        <w:pStyle w:val="ConsPlusNormal"/>
        <w:spacing w:before="220" w:after="0"/>
        <w:ind w:firstLine="540"/>
        <w:jc w:val="both"/>
        <w:rPr/>
      </w:pPr>
      <w:bookmarkStart w:id="23" w:name="P138"/>
      <w:bookmarkEnd w:id="23"/>
      <w:r>
        <w:rPr/>
        <w:t xml:space="preserve">28. По итогам рассмотрения вопроса, предусмотренного </w:t>
      </w:r>
      <w:hyperlink w:anchor="P53">
        <w:r>
          <w:rPr>
            <w:color w:val="0000FF"/>
          </w:rPr>
          <w:t>подпунктом 5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данной организацией входили в его должностные (служебные) обязанности;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7">
        <w:r>
          <w:rPr>
            <w:color w:val="0000FF"/>
          </w:rPr>
          <w:t>статьи 12</w:t>
        </w:r>
      </w:hyperlink>
      <w:r>
        <w:rPr/>
        <w:t xml:space="preserve"> Федерального закона от 25 декабря 2008 года N 273-ФЗ "О противодействии коррупции".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(работодателя), проинформировать об указанных обстоятельствах органы прокуратуры и уведомившую организацию.</w:t>
      </w:r>
    </w:p>
    <w:p>
      <w:pPr>
        <w:pStyle w:val="ConsPlusNormal"/>
        <w:spacing w:before="220" w:after="0"/>
        <w:ind w:firstLine="540"/>
        <w:jc w:val="both"/>
        <w:rPr/>
      </w:pPr>
      <w:bookmarkStart w:id="24" w:name="P141"/>
      <w:bookmarkEnd w:id="24"/>
      <w:r>
        <w:rPr/>
        <w:t xml:space="preserve">28.1. По итогам рассмотрения вопроса, указанного в </w:t>
      </w:r>
      <w:hyperlink w:anchor="P55">
        <w:r>
          <w:rPr>
            <w:color w:val="0000FF"/>
          </w:rPr>
          <w:t>подпункте 6 пункта 4</w:t>
        </w:r>
      </w:hyperlink>
      <w:r>
        <w:rPr/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1) признать, что сведения, представленные муниципальным служащим в соответствии с </w:t>
      </w:r>
      <w:hyperlink r:id="rId68">
        <w:r>
          <w:rPr>
            <w:color w:val="0000FF"/>
          </w:rPr>
          <w:t>частью 1 статьи 3</w:t>
        </w:r>
      </w:hyperlink>
      <w:r>
        <w:rPr/>
        <w:t xml:space="preserve"> Федерального закона от 3 декабря 2012 года N 230-ФЗ, являются достоверными и полными;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2) признать, что сведения, представленные муниципальным служащим в соответствии с </w:t>
      </w:r>
      <w:hyperlink r:id="rId69">
        <w:r>
          <w:rPr>
            <w:color w:val="0000FF"/>
          </w:rPr>
          <w:t>частью 1 статьи 3</w:t>
        </w:r>
      </w:hyperlink>
      <w:r>
        <w:rPr/>
        <w:t xml:space="preserve"> Федерального закона от 3 декабря 2012 года N 230-ФЗ, являются недостоверными и (или) неполными. В этом случае комиссия рекомендует должностному лицу, осуществляющему в отношении указанного муниципального служащего полномочия представителя нанимателя (работодателя),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ConsPlusNormal"/>
        <w:jc w:val="both"/>
        <w:rPr/>
      </w:pPr>
      <w:r>
        <w:rPr/>
        <w:t xml:space="preserve">(п. 28.1 введен </w:t>
      </w:r>
      <w:hyperlink r:id="rId70">
        <w:r>
          <w:rPr>
            <w:color w:val="0000FF"/>
          </w:rPr>
          <w:t>Законом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29. Решения комиссии оформляются протоколами, которые подписывают члены комиссии, принимавшие участие в ее заседании.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30. В протоколе заседания комиссии указываются: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дата заседания комиссии, фамилии, имена, отчества (последние - при наличии) членов комиссии и других лиц, присутствующих на заседании;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rPr/>
        <w:t xml:space="preserve"> Томской области от 15.09.2020 N 121-ОЗ)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формулировка каждого из рассматриваемых на заседании комиссии вопросов с указанием фамилии, имени, отчества (последние - при наличии), должности муниципального служащего, в отношении которого рассматривается соответствующий вопрос;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rPr/>
        <w:t xml:space="preserve"> Томской области от 15.09.2020 N 121-ОЗ)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материалы, исследованные комиссией в связи с рассматриваемыми ею вопросами;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содержание пояснений муниципального служащего и других лиц по существу рассматриваемых комиссией вопросов;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фамилии, имена, отчества (последние - при наличии) выступивших на заседании лиц и краткое изложение их выступлений;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rPr/>
        <w:t xml:space="preserve"> Томской области от 15.09.2020 N 121-ОЗ)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источник информации, содержащей основания для проведения заседания комиссии, дата поступления информации секретарю комиссии;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7) результаты голосования;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8) решение и обоснование его принятия.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31. Выписка из протокола заседания комиссии, заверенная подписью секретаря комиссии и печатью соответствующего органа местного самоуправления муниципального образования Томской области, вручается гражданину, замещавшему должность муниципальной службы в Томской области, в отношении которого рассматривался вопрос, указанный в </w:t>
      </w:r>
      <w:hyperlink w:anchor="P45">
        <w:r>
          <w:rPr>
            <w:color w:val="0000FF"/>
          </w:rPr>
          <w:t>абзаце втором подпункта 2 пункта 4</w:t>
        </w:r>
      </w:hyperlink>
      <w:r>
        <w:rPr/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32. В случае рассмотрения комиссией вопросов в соответствии с </w:t>
      </w:r>
      <w:hyperlink w:anchor="P40">
        <w:r>
          <w:rPr>
            <w:color w:val="0000FF"/>
          </w:rPr>
          <w:t>подпунктом 1</w:t>
        </w:r>
      </w:hyperlink>
      <w:r>
        <w:rPr/>
        <w:t xml:space="preserve">, </w:t>
      </w:r>
      <w:hyperlink w:anchor="P46">
        <w:r>
          <w:rPr>
            <w:color w:val="0000FF"/>
          </w:rPr>
          <w:t>абзацами третьим</w:t>
        </w:r>
      </w:hyperlink>
      <w:r>
        <w:rPr/>
        <w:t xml:space="preserve">, </w:t>
      </w:r>
      <w:hyperlink w:anchor="P47">
        <w:r>
          <w:rPr>
            <w:color w:val="0000FF"/>
          </w:rPr>
          <w:t>четвертым</w:t>
        </w:r>
      </w:hyperlink>
      <w:r>
        <w:rPr/>
        <w:t xml:space="preserve"> и </w:t>
      </w:r>
      <w:hyperlink w:anchor="P49">
        <w:r>
          <w:rPr>
            <w:color w:val="0000FF"/>
          </w:rPr>
          <w:t>пятым подпункта 2</w:t>
        </w:r>
      </w:hyperlink>
      <w:r>
        <w:rPr/>
        <w:t xml:space="preserve">, </w:t>
      </w:r>
      <w:hyperlink w:anchor="P51">
        <w:r>
          <w:rPr>
            <w:color w:val="0000FF"/>
          </w:rPr>
          <w:t>подпунктами 3</w:t>
        </w:r>
      </w:hyperlink>
      <w:r>
        <w:rPr/>
        <w:t xml:space="preserve">, </w:t>
      </w:r>
      <w:hyperlink w:anchor="P52">
        <w:r>
          <w:rPr>
            <w:color w:val="0000FF"/>
          </w:rPr>
          <w:t>4</w:t>
        </w:r>
      </w:hyperlink>
      <w:r>
        <w:rPr/>
        <w:t xml:space="preserve">, </w:t>
      </w:r>
      <w:hyperlink w:anchor="P53">
        <w:r>
          <w:rPr>
            <w:color w:val="0000FF"/>
          </w:rPr>
          <w:t>5</w:t>
        </w:r>
      </w:hyperlink>
      <w:r>
        <w:rPr/>
        <w:t xml:space="preserve">, </w:t>
      </w:r>
      <w:hyperlink w:anchor="P55">
        <w:r>
          <w:rPr>
            <w:color w:val="0000FF"/>
          </w:rPr>
          <w:t>6 пункта 4</w:t>
        </w:r>
      </w:hyperlink>
      <w:r>
        <w:rPr/>
        <w:t xml:space="preserve"> настоящего Положения копии протокола заседания комиссии в течение семи календарных дней со дня заседания направляются секретарем комиссии полностью или в виде выписок из него муниципальному служащему, должностному лицу, осуществляющему в отношении указанного муниципального служащего полномочия представителя нанимателя (работодателя), а также по решению комиссии иным заинтересованным лицам.</w:t>
      </w:r>
    </w:p>
    <w:p>
      <w:pPr>
        <w:pStyle w:val="ConsPlusNormal"/>
        <w:jc w:val="both"/>
        <w:rPr/>
      </w:pPr>
      <w:r>
        <w:rPr/>
        <w:t xml:space="preserve">(п. 32 в ред. </w:t>
      </w:r>
      <w:hyperlink r:id="rId74">
        <w:r>
          <w:rPr>
            <w:color w:val="0000FF"/>
          </w:rPr>
          <w:t>Закона</w:t>
        </w:r>
      </w:hyperlink>
      <w:r>
        <w:rPr/>
        <w:t xml:space="preserve"> Томской области от 13.04.2016 N 29-ОЗ)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33. Руководитель органа обязан рассмотреть протокол заседания комиссии и вправе учесть в пределах своей компетенции содержащиеся в нем рекомендации. О рассмотрении рекомендаций комиссии и принятом решении руководитель органа в письменной форме уведомляет комиссию в месячный срок со дня поступления к нему протокола заседания комиссии. Решение руководителя органа оглашается на ближайшем заседании комиссии и принимается к сведению без обсуждения.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Если из протокола заседания комиссии следует, что комиссия приняла решение, согласно которому муниципальный служащий совершил коррупционное правонарушение, являющееся основанием для применения к нему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должностное лицо, осуществляющее в отношении указанного муниципального служащего полномочия представителя нанимателя (работодателя), в течение двух дней после дня получения им указанного протокола принимает решение о применении к муниципальному служащему указанного взыскания.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Ознакомление муниципального служащего с указанным решением должностного лица, осуществляющего в отношении указанного муниципального служащего полномочия представителя нанимателя (работодателя), осуществляется в соответствии с </w:t>
      </w:r>
      <w:hyperlink r:id="rId75">
        <w:r>
          <w:rPr>
            <w:color w:val="0000FF"/>
          </w:rPr>
          <w:t>частью 6 статьи 193</w:t>
        </w:r>
      </w:hyperlink>
      <w:r>
        <w:rPr/>
        <w:t xml:space="preserve"> Трудового кодекса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34. На основании решений комиссии соответствующим органом могут быть подготовлены проекты муниципальных правовых актов, в том числе нормативных.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35. В случае установления комиссией в действиях (бездействии) муниципального служащего признаков дисциплинарного проступка, не связанного с несоблюдением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должностное лицо, осуществляющее в отношении указанного муниципального служащего полномочия представителя нанимателя (работодателя), обеспечивает соблюдение указанного в </w:t>
      </w:r>
      <w:hyperlink r:id="rId76">
        <w:r>
          <w:rPr>
            <w:color w:val="0000FF"/>
          </w:rPr>
          <w:t>части 3 статьи 27</w:t>
        </w:r>
      </w:hyperlink>
      <w:r>
        <w:rPr/>
        <w:t xml:space="preserve"> Федерального закона от 2 марта 2007 года N 25-ФЗ порядка применения к муниципальному служащему дисциплинарного взыскания.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должностное лицо, осуществляющее в отношении указанного муниципального служащего полномочия представителя нанимателя (работодателя), обязано обеспечить передачу информации о совершении указанного действия (бездействии) и подтверждающие такой факт документы в правоприменительные органы в течение трех календарных дней после дня получения им протокола комиссии об установлении соответствующего факта, а при необходимости - немедленно.</w:t>
      </w:r>
    </w:p>
    <w:p>
      <w:pPr>
        <w:pStyle w:val="ConsPlusNormal"/>
        <w:rPr/>
      </w:pPr>
      <w:hyperlink r:id="rId77">
        <w:r>
          <w:rPr>
            <w:i/>
            <w:color w:val="0000FF"/>
          </w:rPr>
          <w:br/>
          <w:t>Закон Томской области от 11.09.2007 N 198-ОЗ (ред. от 13.07.2021) "О муниципальной службе в Томской области" (принят постановлением Государственной Думы Томской области от 30.08.2007 N 510) (вместе с "Реестром должностей муниципальной службы в Томской области", "Типовым положением о проведении аттестации муниципальных служащих", "Положением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поведению", "Положением 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интересов", "Порядком заключения договора о целевом обучении с обязательством последующего прохождения муниципальной службы в Томской области между органом местного самоуправления муниципального образования Томской области и гражданином", "Положением о представлении гражданами, претендующими на замещение должности главы местной администрации по контракту, и лицами, замещающими должность главы местной администрации по контракту, сведений о доходах, расходах, об имуществе и обязательствах имущественного характера", "Положением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по контракту, лицами, замещающими должность главы местной администрации по контракту") {КонсультантПлюс}</w:t>
        </w:r>
      </w:hyperlink>
      <w:r>
        <w:rPr/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9c4ef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c4ef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4FE410B9A0A9CA6769DBC44DC6045E00366C2EFC37482B162BB3A45F61D2972E8D4A2286B62F72B2BE62DA742354CB23E84607928C6222C536B92g4z6J" TargetMode="External"/><Relationship Id="rId3" Type="http://schemas.openxmlformats.org/officeDocument/2006/relationships/hyperlink" Target="consultantplus://offline/ref=34FE410B9A0A9CA6769DBC44DC6045E00366C2EFC27282B969BB3A45F61D2972E8D4A2286B62F72B2BE62DA742354CB23E84607928C6222C536B92g4z6J" TargetMode="External"/><Relationship Id="rId4" Type="http://schemas.openxmlformats.org/officeDocument/2006/relationships/hyperlink" Target="consultantplus://offline/ref=34FE410B9A0A9CA6769DBC44DC6045E00366C2EFC27887B86ABB3A45F61D2972E8D4A2286B62F72B2BE62BAD42354CB23E84607928C6222C536B92g4z6J" TargetMode="External"/><Relationship Id="rId5" Type="http://schemas.openxmlformats.org/officeDocument/2006/relationships/hyperlink" Target="consultantplus://offline/ref=34FE410B9A0A9CA6769DBC44DC6045E00366C2EFC27887B869BB3A45F61D2972E8D4A2286B62F72B2BE62FAA42354CB23E84607928C6222C536B92g4z6J" TargetMode="External"/><Relationship Id="rId6" Type="http://schemas.openxmlformats.org/officeDocument/2006/relationships/hyperlink" Target="consultantplus://offline/ref=34FE410B9A0A9CA6769DBC44DC6045E00366C2EFCA7187BD69B7674FFE442570EFDBFD3F6C2BFB2A2BE62DAB4E6A49A72FDC6E7A36D825354F699045g6z5J" TargetMode="External"/><Relationship Id="rId7" Type="http://schemas.openxmlformats.org/officeDocument/2006/relationships/hyperlink" Target="consultantplus://offline/ref=34FE410B9A0A9CA6769DBC44DC6045E00366C2EFCA718DB86DB2674FFE442570EFDBFD3F6C2BFB2A2BE62DAD4C6A49A72FDC6E7A36D825354F699045g6z5J" TargetMode="External"/><Relationship Id="rId8" Type="http://schemas.openxmlformats.org/officeDocument/2006/relationships/hyperlink" Target="consultantplus://offline/ref=34FE410B9A0A9CA6769DBC44DC6045E00366C2EFCA7481BB6CB0674FFE442570EFDBFD3F6C2BFB2A2BE62DAD416A49A72FDC6E7A36D825354F699045g6z5J" TargetMode="External"/><Relationship Id="rId9" Type="http://schemas.openxmlformats.org/officeDocument/2006/relationships/hyperlink" Target="consultantplus://offline/ref=34FE410B9A0A9CA6769DA249CA0C1BE401659FE7C9748FEF37E46118A1142325AF9BFB6A2864A27A6FB320AC497F1DF1758B637Bg3z7J" TargetMode="External"/><Relationship Id="rId10" Type="http://schemas.openxmlformats.org/officeDocument/2006/relationships/hyperlink" Target="consultantplus://offline/ref=34FE410B9A0A9CA6769DA249CA0C1BE401659FE7C9748FEF37E46118A1142325AF9BFB692C64A27A6FB320AC497F1DF1758B637Bg3z7J" TargetMode="External"/><Relationship Id="rId11" Type="http://schemas.openxmlformats.org/officeDocument/2006/relationships/hyperlink" Target="consultantplus://offline/ref=34FE410B9A0A9CA6769DA249CA0C1BE401659FE7C9748FEF37E46118A1142325AF9BFB682C64A27A6FB320AC497F1DF1758B637Bg3z7J" TargetMode="External"/><Relationship Id="rId12" Type="http://schemas.openxmlformats.org/officeDocument/2006/relationships/hyperlink" Target="consultantplus://offline/ref=34FE410B9A0A9CA6769DA249CA0C1BE401659FE7C9748FEF37E46118A1142325AF9BFB6F2F64A27A6FB320AC497F1DF1758B637Bg3z7J" TargetMode="External"/><Relationship Id="rId13" Type="http://schemas.openxmlformats.org/officeDocument/2006/relationships/hyperlink" Target="consultantplus://offline/ref=34FE410B9A0A9CA6769DA249CA0C1BE4016599E2C8738FEF37E46118A1142325AF9BFB692664A27A6FB320AC497F1DF1758B637Bg3z7J" TargetMode="External"/><Relationship Id="rId14" Type="http://schemas.openxmlformats.org/officeDocument/2006/relationships/hyperlink" Target="consultantplus://offline/ref=34FE410B9A0A9CA6769DA249CA0C1BE4016599E2C8738FEF37E46118A1142325AF9BFB682F64A27A6FB320AC497F1DF1758B637Bg3z7J" TargetMode="External"/><Relationship Id="rId15" Type="http://schemas.openxmlformats.org/officeDocument/2006/relationships/hyperlink" Target="consultantplus://offline/ref=34FE410B9A0A9CA6769DA249CA0C1BE4006A94E0C3718FEF37E46118A1142325AF9BFB6A2F6FF62F2DED79FE0D3410F56B97637E28C42530g5z0J" TargetMode="External"/><Relationship Id="rId16" Type="http://schemas.openxmlformats.org/officeDocument/2006/relationships/hyperlink" Target="consultantplus://offline/ref=34FE410B9A0A9CA6769DA249CA0C1BE4016595E3C8778FEF37E46118A1142325AF9BFB682B6AFD7F7AA278A24A6103F66C97617934gCz7J" TargetMode="External"/><Relationship Id="rId17" Type="http://schemas.openxmlformats.org/officeDocument/2006/relationships/hyperlink" Target="consultantplus://offline/ref=34FE410B9A0A9CA6769DA249CA0C1BE4016595E3C8778FEF37E46118A1142325AF9BFB682B6BFD7F7AA278A24A6103F66C97617934gCz7J" TargetMode="External"/><Relationship Id="rId18" Type="http://schemas.openxmlformats.org/officeDocument/2006/relationships/hyperlink" Target="consultantplus://offline/ref=34FE410B9A0A9CA6769DBC44DC6045E00366C2EFC27887B869BB3A45F61D2972E8D4A2286B62F72B2BE62FAA42354CB23E84607928C6222C536B92g4z6J" TargetMode="External"/><Relationship Id="rId19" Type="http://schemas.openxmlformats.org/officeDocument/2006/relationships/hyperlink" Target="consultantplus://offline/ref=34FE410B9A0A9CA6769DA249CA0C1BE4016595E3C8778FEF37E46118A1142325AF9BFB6A2768FD7F7AA278A24A6103F66C97617934gCz7J" TargetMode="External"/><Relationship Id="rId20" Type="http://schemas.openxmlformats.org/officeDocument/2006/relationships/hyperlink" Target="consultantplus://offline/ref=34FE410B9A0A9CA6769DA249CA0C1BE4016595E3C8778FEF37E46118A1142325AF9BFB6A2F6FF32F23ED79FE0D3410F56B97637E28C42530g5z0J" TargetMode="External"/><Relationship Id="rId21" Type="http://schemas.openxmlformats.org/officeDocument/2006/relationships/hyperlink" Target="consultantplus://offline/ref=34FE410B9A0A9CA6769DA249CA0C1BE4016595E3C8778FEF37E46118A1142325AF9BFB6A2768FD7F7AA278A24A6103F66C97617934gCz7J" TargetMode="External"/><Relationship Id="rId22" Type="http://schemas.openxmlformats.org/officeDocument/2006/relationships/hyperlink" Target="consultantplus://offline/ref=34FE410B9A0A9CA6769DA249CA0C1BE4016595E3C8778FEF37E46118A1142325AF9BFB6A2F6FF32F23ED79FE0D3410F56B97637E28C42530g5z0J" TargetMode="External"/><Relationship Id="rId23" Type="http://schemas.openxmlformats.org/officeDocument/2006/relationships/hyperlink" Target="consultantplus://offline/ref=34FE410B9A0A9CA6769DA249CA0C1BE4016595E3C8778FEF37E46118A1142325AF9BFB6A2768FD7F7AA278A24A6103F66C97617934gCz7J" TargetMode="External"/><Relationship Id="rId24" Type="http://schemas.openxmlformats.org/officeDocument/2006/relationships/hyperlink" Target="consultantplus://offline/ref=34FE410B9A0A9CA6769DA249CA0C1BE4016595E3C8778FEF37E46118A1142325AF9BFB6A2F6FF32F23ED79FE0D3410F56B97637E28C42530g5z0J" TargetMode="External"/><Relationship Id="rId25" Type="http://schemas.openxmlformats.org/officeDocument/2006/relationships/hyperlink" Target="consultantplus://offline/ref=34FE410B9A0A9CA6769DA249CA0C1BE4016595E3C8778FEF37E46118A1142325AF9BFB682F6CFD7F7AA278A24A6103F66C97617934gCz7J" TargetMode="External"/><Relationship Id="rId26" Type="http://schemas.openxmlformats.org/officeDocument/2006/relationships/hyperlink" Target="consultantplus://offline/ref=34FE410B9A0A9CA6769DBC44DC6045E00366C2EFC27887B86ABB3A45F61D2972E8D4A2286B62F72B2BE62BAC42354CB23E84607928C6222C536B92g4z6J" TargetMode="External"/><Relationship Id="rId27" Type="http://schemas.openxmlformats.org/officeDocument/2006/relationships/hyperlink" Target="consultantplus://offline/ref=34FE410B9A0A9CA6769DBC44DC6045E00366C2EFCA7580B963B1674FFE442570EFDBFD3F6C2BFB2A2BE628A9406A49A72FDC6E7A36D825354F699045g6z5J" TargetMode="External"/><Relationship Id="rId28" Type="http://schemas.openxmlformats.org/officeDocument/2006/relationships/hyperlink" Target="consultantplus://offline/ref=34FE410B9A0A9CA6769DBC44DC6045E00366C2EFC27887B86ABB3A45F61D2972E8D4A2286B62F72B2BE62BA942354CB23E84607928C6222C536B92g4z6J" TargetMode="External"/><Relationship Id="rId29" Type="http://schemas.openxmlformats.org/officeDocument/2006/relationships/hyperlink" Target="consultantplus://offline/ref=34FE410B9A0A9CA6769DA249CA0C1BE401659FE7C9748FEF37E46118A1142325BD9BA3662C6FE82B2CF82FAF4Bg6z0J" TargetMode="External"/><Relationship Id="rId30" Type="http://schemas.openxmlformats.org/officeDocument/2006/relationships/hyperlink" Target="consultantplus://offline/ref=34FE410B9A0A9CA6769DA249CA0C1BE4016599E2C8738FEF37E46118A1142325BD9BA3662C6FE82B2CF82FAF4Bg6z0J" TargetMode="External"/><Relationship Id="rId31" Type="http://schemas.openxmlformats.org/officeDocument/2006/relationships/hyperlink" Target="consultantplus://offline/ref=34FE410B9A0A9CA6769DA249CA0C1BE401659FE7C9748FEF37E46118A1142325AF9BFB6A2864A27A6FB320AC497F1DF1758B637Bg3z7J" TargetMode="External"/><Relationship Id="rId32" Type="http://schemas.openxmlformats.org/officeDocument/2006/relationships/hyperlink" Target="consultantplus://offline/ref=34FE410B9A0A9CA6769DA249CA0C1BE4016599E2C8738FEF37E46118A1142325AF9BFB692664A27A6FB320AC497F1DF1758B637Bg3z7J" TargetMode="External"/><Relationship Id="rId33" Type="http://schemas.openxmlformats.org/officeDocument/2006/relationships/hyperlink" Target="consultantplus://offline/ref=34FE410B9A0A9CA6769DA249CA0C1BE4016599E2C8738FEF37E46118A1142325AF9BFB682E64A27A6FB320AC497F1DF1758B637Bg3z7J" TargetMode="External"/><Relationship Id="rId34" Type="http://schemas.openxmlformats.org/officeDocument/2006/relationships/hyperlink" Target="consultantplus://offline/ref=34FE410B9A0A9CA6769DA249CA0C1BE4016599E2C8738FEF37E46118A1142325AF9BFB682C64A27A6FB320AC497F1DF1758B637Bg3z7J" TargetMode="External"/><Relationship Id="rId35" Type="http://schemas.openxmlformats.org/officeDocument/2006/relationships/hyperlink" Target="consultantplus://offline/ref=34FE410B9A0A9CA6769DA249CA0C1BE4036D9EE5C2738FEF37E46118A1142325AF9BFB6A2F6FF62A29ED79FE0D3410F56B97637E28C42530g5z0J" TargetMode="External"/><Relationship Id="rId36" Type="http://schemas.openxmlformats.org/officeDocument/2006/relationships/hyperlink" Target="consultantplus://offline/ref=34FE410B9A0A9CA6769DA249CA0C1BE4016599E2C8728FEF37E46118A1142325BD9BA3662C6FE82B2CF82FAF4Bg6z0J" TargetMode="External"/><Relationship Id="rId37" Type="http://schemas.openxmlformats.org/officeDocument/2006/relationships/hyperlink" Target="consultantplus://offline/ref=34FE410B9A0A9CA6769DBC44DC6045E00366C2EFC27887B86ABB3A45F61D2972E8D4A2286B62F72B2BE62BA742354CB23E84607928C6222C536B92g4z6J" TargetMode="External"/><Relationship Id="rId38" Type="http://schemas.openxmlformats.org/officeDocument/2006/relationships/hyperlink" Target="consultantplus://offline/ref=34FE410B9A0A9CA6769DBC44DC6045E00366C2EFC27887B86ABB3A45F61D2972E8D4A2286B62F72B2BE62AAF42354CB23E84607928C6222C536B92g4z6J" TargetMode="External"/><Relationship Id="rId39" Type="http://schemas.openxmlformats.org/officeDocument/2006/relationships/hyperlink" Target="consultantplus://offline/ref=34FE410B9A0A9CA6769DA249CA0C1BE4016599E2C8738FEF37E46118A1142325AF9BFB682C64A27A6FB320AC497F1DF1758B637Bg3z7J" TargetMode="External"/><Relationship Id="rId40" Type="http://schemas.openxmlformats.org/officeDocument/2006/relationships/hyperlink" Target="consultantplus://offline/ref=34FE410B9A0A9CA6769DA249CA0C1BE401659FE7C8798FEF37E46118A1142325AF9BFB6A286EF5207FB769FA44621DE86B8E7D7B36C4g2z4J" TargetMode="External"/><Relationship Id="rId41" Type="http://schemas.openxmlformats.org/officeDocument/2006/relationships/hyperlink" Target="consultantplus://offline/ref=34FE410B9A0A9CA6769DBC44DC6045E00366C2EFC27282B969BB3A45F61D2972E8D4A2286B62F72B2BE62DA642354CB23E84607928C6222C536B92g4z6J" TargetMode="External"/><Relationship Id="rId42" Type="http://schemas.openxmlformats.org/officeDocument/2006/relationships/hyperlink" Target="consultantplus://offline/ref=34FE410B9A0A9CA6769DA249CA0C1BE4016894EACC768FEF37E46118A1142325AF9BFB6A2F6FF72923ED79FE0D3410F56B97637E28C42530g5z0J" TargetMode="External"/><Relationship Id="rId43" Type="http://schemas.openxmlformats.org/officeDocument/2006/relationships/hyperlink" Target="consultantplus://offline/ref=34FE410B9A0A9CA6769DBC44DC6045E00366C2EFC27887B86ABB3A45F61D2972E8D4A2286B62F72B2BE62AAE42354CB23E84607928C6222C536B92g4z6J" TargetMode="External"/><Relationship Id="rId44" Type="http://schemas.openxmlformats.org/officeDocument/2006/relationships/hyperlink" Target="consultantplus://offline/ref=34FE410B9A0A9CA6769DBC44DC6045E00366C2EFC27887B86ABB3A45F61D2972E8D4A2286B62F72B2BE62AAC42354CB23E84607928C6222C536B92g4z6J" TargetMode="External"/><Relationship Id="rId45" Type="http://schemas.openxmlformats.org/officeDocument/2006/relationships/hyperlink" Target="consultantplus://offline/ref=34FE410B9A0A9CA6769DBC44DC6045E00366C2EFCA7481BB6CB0674FFE442570EFDBFD3F6C2BFB2A2BE62DAD406A49A72FDC6E7A36D825354F699045g6z5J" TargetMode="External"/><Relationship Id="rId46" Type="http://schemas.openxmlformats.org/officeDocument/2006/relationships/hyperlink" Target="consultantplus://offline/ref=34FE410B9A0A9CA6769DA249CA0C1BE4016599E2C8738FEF37E46118A1142325AF9BFB692764A27A6FB320AC497F1DF1758B637Bg3z7J" TargetMode="External"/><Relationship Id="rId47" Type="http://schemas.openxmlformats.org/officeDocument/2006/relationships/hyperlink" Target="consultantplus://offline/ref=34FE410B9A0A9CA6769DBC44DC6045E00366C2EFC27887B86ABB3A45F61D2972E8D4A2286B62F72B2BE62AAA42354CB23E84607928C6222C536B92g4z6J" TargetMode="External"/><Relationship Id="rId48" Type="http://schemas.openxmlformats.org/officeDocument/2006/relationships/hyperlink" Target="consultantplus://offline/ref=34FE410B9A0A9CA6769DA249CA0C1BE4016599E2C8738FEF37E46118A1142325AF9BFB692764A27A6FB320AC497F1DF1758B637Bg3z7J" TargetMode="External"/><Relationship Id="rId49" Type="http://schemas.openxmlformats.org/officeDocument/2006/relationships/hyperlink" Target="consultantplus://offline/ref=34FE410B9A0A9CA6769DBC44DC6045E00366C2EFC27887B86ABB3A45F61D2972E8D4A2286B62F72B2BE62AA942354CB23E84607928C6222C536B92g4z6J" TargetMode="External"/><Relationship Id="rId50" Type="http://schemas.openxmlformats.org/officeDocument/2006/relationships/hyperlink" Target="consultantplus://offline/ref=34FE410B9A0A9CA6769DBC44DC6045E00366C2EFC27887B86ABB3A45F61D2972E8D4A2286B62F72B2BE62AA842354CB23E84607928C6222C536B92g4z6J" TargetMode="External"/><Relationship Id="rId51" Type="http://schemas.openxmlformats.org/officeDocument/2006/relationships/hyperlink" Target="consultantplus://offline/ref=34FE410B9A0A9CA6769DBC44DC6045E00366C2EFC27887B86ABB3A45F61D2972E8D4A2286B62F72B2BE62AA642354CB23E84607928C6222C536B92g4z6J" TargetMode="External"/><Relationship Id="rId52" Type="http://schemas.openxmlformats.org/officeDocument/2006/relationships/hyperlink" Target="consultantplus://offline/ref=34FE410B9A0A9CA6769DBC44DC6045E00366C2EFCA718DB86DB2674FFE442570EFDBFD3F6C2BFB2A2BE62DAD4F6A49A72FDC6E7A36D825354F699045g6z5J" TargetMode="External"/><Relationship Id="rId53" Type="http://schemas.openxmlformats.org/officeDocument/2006/relationships/hyperlink" Target="consultantplus://offline/ref=34FE410B9A0A9CA6769DBC44DC6045E00366C2EFCA718DB86DB2674FFE442570EFDBFD3F6C2BFB2A2BE62DAD416A49A72FDC6E7A36D825354F699045g6z5J" TargetMode="External"/><Relationship Id="rId54" Type="http://schemas.openxmlformats.org/officeDocument/2006/relationships/hyperlink" Target="consultantplus://offline/ref=34FE410B9A0A9CA6769DBC44DC6045E00366C2EFCA718DB86DB2674FFE442570EFDBFD3F6C2BFB2A2BE62DAD406A49A72FDC6E7A36D825354F699045g6z5J" TargetMode="External"/><Relationship Id="rId55" Type="http://schemas.openxmlformats.org/officeDocument/2006/relationships/hyperlink" Target="consultantplus://offline/ref=34FE410B9A0A9CA6769DBC44DC6045E00366C2EFCA718DB86DB2674FFE442570EFDBFD3F6C2BFB2A2BE62DAC496A49A72FDC6E7A36D825354F699045g6z5J" TargetMode="External"/><Relationship Id="rId56" Type="http://schemas.openxmlformats.org/officeDocument/2006/relationships/hyperlink" Target="consultantplus://offline/ref=34FE410B9A0A9CA6769DBC44DC6045E00366C2EFC27887B86ABB3A45F61D2972E8D4A2286B62F72B2BE625AF42354CB23E84607928C6222C536B92g4z6J" TargetMode="External"/><Relationship Id="rId57" Type="http://schemas.openxmlformats.org/officeDocument/2006/relationships/hyperlink" Target="consultantplus://offline/ref=34FE410B9A0A9CA6769DBC44DC6045E00366C2EFC27887B86ABB3A45F61D2972E8D4A2286B62F72B2BE625AC42354CB23E84607928C6222C536B92g4z6J" TargetMode="External"/><Relationship Id="rId58" Type="http://schemas.openxmlformats.org/officeDocument/2006/relationships/hyperlink" Target="consultantplus://offline/ref=34FE410B9A0A9CA6769DBC44DC6045E00366C2EFCA7187BD69B7674FFE442570EFDBFD3F6C2BFB2A2BE62DAB416A49A72FDC6E7A36D825354F699045g6z5J" TargetMode="External"/><Relationship Id="rId59" Type="http://schemas.openxmlformats.org/officeDocument/2006/relationships/hyperlink" Target="consultantplus://offline/ref=34FE410B9A0A9CA6769DBC44DC6045E00366C2EFC27887B86ABB3A45F61D2972E8D4A2286B62F72B2BE625AB42354CB23E84607928C6222C536B92g4z6J" TargetMode="External"/><Relationship Id="rId60" Type="http://schemas.openxmlformats.org/officeDocument/2006/relationships/hyperlink" Target="consultantplus://offline/ref=34FE410B9A0A9CA6769DBC44DC6045E00366C2EFC27887B86ABB3A45F61D2972E8D4A2286B62F72B2BE625A642354CB23E84607928C6222C536B92g4z6J" TargetMode="External"/><Relationship Id="rId61" Type="http://schemas.openxmlformats.org/officeDocument/2006/relationships/hyperlink" Target="consultantplus://offline/ref=34FE410B9A0A9CA6769DBC44DC6045E00366C2EFC27887B86ABB3A45F61D2972E8D4A2286B62F72B2BE624AF42354CB23E84607928C6222C536B92g4z6J" TargetMode="External"/><Relationship Id="rId62" Type="http://schemas.openxmlformats.org/officeDocument/2006/relationships/hyperlink" Target="consultantplus://offline/ref=34FE410B9A0A9CA6769DA249CA0C1BE4016599E2C8728FEF37E46118A1142325BD9BA3662C6FE82B2CF82FAF4Bg6z0J" TargetMode="External"/><Relationship Id="rId63" Type="http://schemas.openxmlformats.org/officeDocument/2006/relationships/hyperlink" Target="consultantplus://offline/ref=34FE410B9A0A9CA6769DA249CA0C1BE4016599E2C8728FEF37E46118A1142325BD9BA3662C6FE82B2CF82FAF4Bg6z0J" TargetMode="External"/><Relationship Id="rId64" Type="http://schemas.openxmlformats.org/officeDocument/2006/relationships/hyperlink" Target="consultantplus://offline/ref=34FE410B9A0A9CA6769DBC44DC6045E00366C2EFC27887B86ABB3A45F61D2972E8D4A2286B62F72B2BE624AE42354CB23E84607928C6222C536B92g4z6J" TargetMode="External"/><Relationship Id="rId65" Type="http://schemas.openxmlformats.org/officeDocument/2006/relationships/hyperlink" Target="consultantplus://offline/ref=34FE410B9A0A9CA6769DBC44DC6045E00366C2EFC27887B86ABB3A45F61D2972E8D4A2286B62F72B2BE624AA42354CB23E84607928C6222C536B92g4z6J" TargetMode="External"/><Relationship Id="rId66" Type="http://schemas.openxmlformats.org/officeDocument/2006/relationships/hyperlink" Target="consultantplus://offline/ref=34FE410B9A0A9CA6769DBC44DC6045E00366C2EFC27887B86ABB3A45F61D2972E8D4A2286B62F72B2BE624A642354CB23E84607928C6222C536B92g4z6J" TargetMode="External"/><Relationship Id="rId67" Type="http://schemas.openxmlformats.org/officeDocument/2006/relationships/hyperlink" Target="consultantplus://offline/ref=34FE410B9A0A9CA6769DA249CA0C1BE4016599E2C8738FEF37E46118A1142325AF9BFB692764A27A6FB320AC497F1DF1758B637Bg3z7J" TargetMode="External"/><Relationship Id="rId68" Type="http://schemas.openxmlformats.org/officeDocument/2006/relationships/hyperlink" Target="consultantplus://offline/ref=34FE410B9A0A9CA6769DA249CA0C1BE4016894EACC768FEF37E46118A1142325AF9BFB6A2F6FF72923ED79FE0D3410F56B97637E28C42530g5z0J" TargetMode="External"/><Relationship Id="rId69" Type="http://schemas.openxmlformats.org/officeDocument/2006/relationships/hyperlink" Target="consultantplus://offline/ref=34FE410B9A0A9CA6769DA249CA0C1BE4016894EACC768FEF37E46118A1142325AF9BFB6A2F6FF72923ED79FE0D3410F56B97637E28C42530g5z0J" TargetMode="External"/><Relationship Id="rId70" Type="http://schemas.openxmlformats.org/officeDocument/2006/relationships/hyperlink" Target="consultantplus://offline/ref=34FE410B9A0A9CA6769DBC44DC6045E00366C2EFC27887B86ABB3A45F61D2972E8D4A2286B62F72B2BE72DAE42354CB23E84607928C6222C536B92g4z6J" TargetMode="External"/><Relationship Id="rId71" Type="http://schemas.openxmlformats.org/officeDocument/2006/relationships/hyperlink" Target="consultantplus://offline/ref=34FE410B9A0A9CA6769DBC44DC6045E00366C2EFCA7481BB6CB0674FFE442570EFDBFD3F6C2BFB2A2BE62DAC496A49A72FDC6E7A36D825354F699045g6z5J" TargetMode="External"/><Relationship Id="rId72" Type="http://schemas.openxmlformats.org/officeDocument/2006/relationships/hyperlink" Target="consultantplus://offline/ref=34FE410B9A0A9CA6769DBC44DC6045E00366C2EFCA7481BB6CB0674FFE442570EFDBFD3F6C2BFB2A2BE62DAC496A49A72FDC6E7A36D825354F699045g6z5J" TargetMode="External"/><Relationship Id="rId73" Type="http://schemas.openxmlformats.org/officeDocument/2006/relationships/hyperlink" Target="consultantplus://offline/ref=34FE410B9A0A9CA6769DBC44DC6045E00366C2EFCA7481BB6CB0674FFE442570EFDBFD3F6C2BFB2A2BE62DAC496A49A72FDC6E7A36D825354F699045g6z5J" TargetMode="External"/><Relationship Id="rId74" Type="http://schemas.openxmlformats.org/officeDocument/2006/relationships/hyperlink" Target="consultantplus://offline/ref=34FE410B9A0A9CA6769DBC44DC6045E00366C2EFC27887B86ABB3A45F61D2972E8D4A2286B62F72B2BE72DAA42354CB23E84607928C6222C536B92g4z6J" TargetMode="External"/><Relationship Id="rId75" Type="http://schemas.openxmlformats.org/officeDocument/2006/relationships/hyperlink" Target="consultantplus://offline/ref=34FE410B9A0A9CA6769DA249CA0C1BE401659FE7C8798FEF37E46118A1142325AF9BFB632F66FD7F7AA278A24A6103F66C97617934gCz7J" TargetMode="External"/><Relationship Id="rId76" Type="http://schemas.openxmlformats.org/officeDocument/2006/relationships/hyperlink" Target="consultantplus://offline/ref=34FE410B9A0A9CA6769DA249CA0C1BE401659FE7C9748FEF37E46118A1142325AF9BFB6A2F6FF4292CED79FE0D3410F56B97637E28C42530g5z0J" TargetMode="External"/><Relationship Id="rId77" Type="http://schemas.openxmlformats.org/officeDocument/2006/relationships/hyperlink" Target="consultantplus://offline/ref=34FE410B9A0A9CA6769DBC44DC6045E00366C2EFCA7580B963B1674FFE442570EFDBFD3F6C2BFB2A2BE62EA74A6A49A72FDC6E7A36D825354F699045g6z5J" TargetMode="External"/><Relationship Id="rId78" Type="http://schemas.openxmlformats.org/officeDocument/2006/relationships/fontTable" Target="fontTable.xml"/><Relationship Id="rId79" Type="http://schemas.openxmlformats.org/officeDocument/2006/relationships/settings" Target="settings.xml"/><Relationship Id="rId8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8</Pages>
  <Words>4782</Words>
  <Characters>33681</Characters>
  <CharactersWithSpaces>38299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2021-07-30T09:51:00Z</dcterms:created>
  <dc:creator>Рязанова Екатерина Викторовна</dc:creator>
  <dc:description/>
  <dc:language>ru-RU</dc:language>
  <cp:lastModifiedBy>Рязанова Екатерина Викторовна</cp:lastModifiedBy>
  <dcterms:modified xsi:type="dcterms:W3CDTF">2021-07-30T09:52:00Z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