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ТОМСКАЯ ОБЛАСТЬ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АСИНОВСКИЙ РАЙОН</w:t>
      </w: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А С П О Р Т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 О </w:t>
      </w:r>
      <w:proofErr w:type="gramStart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 О</w:t>
      </w:r>
      <w:proofErr w:type="gramEnd"/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Н И К О Л А Е В С К О Г О</w:t>
      </w:r>
    </w:p>
    <w:p w:rsidR="002275FF" w:rsidRPr="002275FF" w:rsidRDefault="002275FF" w:rsidP="002275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2275F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СЕЛЬСКОГО ПОСЕЛЕНИЯ</w:t>
      </w: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5C492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01.01.</w:t>
      </w:r>
      <w:r w:rsidR="002275FF" w:rsidRPr="002275F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</w:t>
      </w:r>
      <w:r w:rsidR="001F2D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</w:t>
      </w:r>
      <w:r w:rsidR="00250C7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3</w:t>
      </w: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275FF" w:rsidRPr="002275FF" w:rsidRDefault="002275FF" w:rsidP="002275FF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C3BC7" w:rsidRDefault="005C3BC7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5C3BC7" w:rsidRDefault="005C3BC7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НОВОНИКОЛАЕВСКОЕ СЕЛЬСКОЕ ПОСЕЛЕНИЕ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поселения – </w:t>
      </w:r>
      <w:r w:rsidR="00250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Жаровских Николай Николаевич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 середине</w:t>
      </w:r>
      <w:proofErr w:type="gramEnd"/>
      <w:r w:rsidRPr="001B1F1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реки Чулым, ее протяженность составляет 106,5 км.</w:t>
      </w:r>
    </w:p>
    <w:p w:rsidR="002275FF" w:rsidRPr="001B1F17" w:rsidRDefault="002275FF" w:rsidP="002275FF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</w:t>
      </w:r>
    </w:p>
    <w:p w:rsidR="002275FF" w:rsidRPr="001B1F17" w:rsidRDefault="002275FF" w:rsidP="002275F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Разнообразие животного мира сельского поселения поддерживается особо охраняемой природной территорией – Мало-Юксинским зоологическим заказником. Рыбные ресурсы сосредоточены в р. Чулым. Река Чулым служит прекрасным местом отдыха для местных жителей летом. 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1B1F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 территории поселения имеется несколько памятников природы, из них два - водных (оз. Тургайское и оз. Щучье), два геологических и один ботанический (припоселковый лес д. Комаровка).</w:t>
      </w:r>
    </w:p>
    <w:p w:rsidR="002275FF" w:rsidRPr="001B1F17" w:rsidRDefault="002275FF" w:rsidP="0022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Население Новониколаевского сельского поселения по состоянию</w:t>
      </w:r>
    </w:p>
    <w:p w:rsidR="002275FF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на 01.01.20</w:t>
      </w:r>
      <w:r w:rsidR="001F2D10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</w:t>
      </w:r>
      <w:r w:rsidR="00AE7BCE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3</w:t>
      </w:r>
    </w:p>
    <w:p w:rsidR="00BD185E" w:rsidRPr="001B1F17" w:rsidRDefault="00BD185E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567"/>
        <w:gridCol w:w="567"/>
        <w:gridCol w:w="851"/>
        <w:gridCol w:w="850"/>
        <w:gridCol w:w="1276"/>
        <w:gridCol w:w="1417"/>
      </w:tblGrid>
      <w:tr w:rsidR="002275FF" w:rsidRPr="001B1F17" w:rsidTr="002275FF">
        <w:trPr>
          <w:trHeight w:val="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экономике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Трудоспособное население, не занятое в экономике</w:t>
            </w:r>
          </w:p>
        </w:tc>
      </w:tr>
      <w:tr w:rsidR="002275FF" w:rsidRPr="001B1F17" w:rsidTr="002275FF">
        <w:trPr>
          <w:trHeight w:val="15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до 1</w:t>
            </w:r>
            <w:r w:rsidR="00AE7B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Пенсионеры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чел.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% от численности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трудоспособ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</w:tr>
      <w:tr w:rsidR="002275FF" w:rsidRPr="001B1F17" w:rsidTr="002275FF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AE7B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E7B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EE64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E64D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21D29" w:rsidP="00BB4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A6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B40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BB4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B40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</w:tr>
      <w:tr w:rsidR="002275FF" w:rsidRPr="001B1F17" w:rsidTr="002275FF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AE7B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E7B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629F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C412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53,8 </w:t>
            </w:r>
          </w:p>
        </w:tc>
      </w:tr>
      <w:tr w:rsidR="002275FF" w:rsidRPr="001B1F17" w:rsidTr="002275F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E7BC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C3BC7" w:rsidP="00A32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322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457A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C412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412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2275FF" w:rsidRPr="001B1F17" w:rsidTr="002275FF">
        <w:trPr>
          <w:trHeight w:val="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AE7B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="00AE7B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E64D9" w:rsidP="00986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3A24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A24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3A24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10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A24D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6B35" w:rsidP="00BB6E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B6EB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</w:tr>
      <w:tr w:rsidR="002275FF" w:rsidRPr="001B1F17" w:rsidTr="002275FF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AE7B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E7B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EE64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E64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B6EBF" w:rsidP="00934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3412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9341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9341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124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B6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60,6</w:t>
            </w:r>
          </w:p>
        </w:tc>
      </w:tr>
      <w:tr w:rsidR="002275FF" w:rsidRPr="001B1F17" w:rsidTr="002275FF">
        <w:trPr>
          <w:trHeight w:val="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5E3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9649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629F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030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12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10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34122" w:rsidP="001249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</w:tr>
      <w:tr w:rsidR="002275FF" w:rsidRPr="001B1F17" w:rsidTr="002275FF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A1D15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AE7B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AE7B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E64D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E629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629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C2A31" w:rsidP="00210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12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10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34122" w:rsidP="00EB5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2275FF" w:rsidRPr="001B1F17" w:rsidTr="002275FF">
        <w:trPr>
          <w:trHeight w:val="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Осколково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F178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532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rPr>
          <w:trHeight w:val="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E7BCE" w:rsidP="00AE7B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E64D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642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100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2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10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121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210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B5633" w:rsidP="00D7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C4128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</w:tr>
      <w:tr w:rsidR="002275FF" w:rsidRPr="001B1F17" w:rsidTr="002275FF">
        <w:trPr>
          <w:trHeight w:val="4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E7BC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EE6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E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1000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3A2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3A2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64239" w:rsidP="003A24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3A2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C412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4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670F8" w:rsidP="00C412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41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055AC" w:rsidP="00C412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41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39,9</w:t>
            </w:r>
          </w:p>
        </w:tc>
      </w:tr>
    </w:tbl>
    <w:p w:rsidR="00DA1D15" w:rsidRPr="001B1F17" w:rsidRDefault="00DA1D15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Поголовье скота в личных подсобных хозяйствах по состоянию на 01.01.20</w:t>
      </w:r>
      <w:r w:rsidR="001F2D10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2</w:t>
      </w:r>
      <w:r w:rsidR="00934122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3</w:t>
      </w: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4"/>
        <w:gridCol w:w="1161"/>
        <w:gridCol w:w="1134"/>
        <w:gridCol w:w="1275"/>
        <w:gridCol w:w="1134"/>
      </w:tblGrid>
      <w:tr w:rsidR="002275FF" w:rsidRPr="001B1F17" w:rsidTr="002275FF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дворов, шт.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Овцы 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Лошади</w:t>
            </w: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3E5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DA1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5B10D0" w:rsidP="00B84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84367" w:rsidP="005B1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B10D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trHeight w:val="1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Большой Кордон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F610D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A13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E555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Комаровка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Осколково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5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9E55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A1359" w:rsidP="001248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F610D" w:rsidP="00BA1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A1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Хозяйствующие субъекты</w:t>
      </w:r>
    </w:p>
    <w:p w:rsidR="002275FF" w:rsidRPr="001B1F17" w:rsidRDefault="002275FF" w:rsidP="002275FF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Предприятия, учреждения,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Новониколаевка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FC3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3F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ФАП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72AA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248B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ОГПС-1 ТО по Асиновскому и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Первомайскому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FC3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3F8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 (магазины № 47,50</w:t>
            </w:r>
            <w:r w:rsidR="001F2D10">
              <w:rPr>
                <w:rFonts w:ascii="Times New Roman" w:eastAsia="Times New Roman" w:hAnsi="Times New Roman" w:cs="Times New Roman"/>
                <w:sz w:val="20"/>
                <w:szCs w:val="20"/>
              </w:rPr>
              <w:t>, 48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53FC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Березкина Л.С.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53FC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Половников А.М.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F2D10" w:rsidP="00A00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009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16598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</w:t>
            </w:r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52396" w:rsidP="00FC3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3F8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Котоногов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B3C8B" w:rsidP="00753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53F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Ларькин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B3C8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275FF" w:rsidRPr="001B1F17" w:rsidTr="002275F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CF2E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</w:t>
            </w:r>
            <w:r w:rsidR="0035053A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 «ЦСПН Асиновского района»</w:t>
            </w:r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соцработники  по уходу за </w:t>
            </w:r>
            <w:proofErr w:type="gramStart"/>
            <w:r w:rsidR="00CF2E2B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  <w:r w:rsidRPr="001B1F1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D0B4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DA6E14" w:rsidP="00753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53F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Караколь</w:t>
            </w:r>
          </w:p>
        </w:tc>
      </w:tr>
      <w:tr w:rsidR="00CF2E2B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CF2E2B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2B" w:rsidRPr="001B1F17" w:rsidRDefault="003E13C3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53FC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766FE" w:rsidRPr="001B1F17" w:rsidTr="002275F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3766FE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FE" w:rsidRPr="001B1F17" w:rsidRDefault="00753FC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д. Михайловка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Новониколаевское сельпо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766F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21D2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Pr="001B1F17" w:rsidRDefault="009A17E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«Асиновский общепит» </w:t>
            </w:r>
            <w:r w:rsidR="00E21D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Pr="001B1F17" w:rsidRDefault="001D3D65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29" w:rsidRDefault="001D3D65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с.</w:t>
            </w:r>
            <w:r w:rsidR="00192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Минаевка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75E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>Причулымье»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376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766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ОВП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F72AA4" w:rsidP="00A33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«Асиновский общепит» маг. Огонек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9D0B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Пожарная часть </w:t>
            </w:r>
            <w:r w:rsidR="009D0B5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376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ДК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3376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63F4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53FC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Покровский Ю.Л.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A33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Соколова Л.Н. 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875E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вет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875E7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275FF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9D0B5F" w:rsidP="00463F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63F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0E2D3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D36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875E7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«Попов В.Г»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875E7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3789">
              <w:rPr>
                <w:rFonts w:ascii="Times New Roman" w:eastAsia="Times New Roman" w:hAnsi="Times New Roman" w:cs="Times New Roman"/>
                <w:sz w:val="20"/>
                <w:szCs w:val="20"/>
              </w:rPr>
              <w:t>Ритуальные услуги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36" w:rsidRPr="001B1F17" w:rsidRDefault="00B66B35" w:rsidP="00875E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75E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5E79" w:rsidRPr="001B1F17" w:rsidTr="002275F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9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 «Пьянков Г.С.»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9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79" w:rsidRDefault="002B3789" w:rsidP="00875E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с. Копыловка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75FF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53FCD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Почтовое отделение </w:t>
            </w:r>
          </w:p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3789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89" w:rsidRPr="001B1F17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89" w:rsidRPr="001B1F17" w:rsidRDefault="002B3789" w:rsidP="003505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89" w:rsidRPr="001B1F17" w:rsidRDefault="002B3789" w:rsidP="0035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 Большой Кордон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B37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«Сиб</w:t>
            </w:r>
            <w:r w:rsidR="002B3789">
              <w:rPr>
                <w:rFonts w:ascii="Times New Roman" w:eastAsia="Times New Roman" w:hAnsi="Times New Roman" w:cs="Times New Roman"/>
                <w:sz w:val="20"/>
                <w:szCs w:val="20"/>
              </w:rPr>
              <w:t>ирский лес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2B3789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F147A6" w:rsidRPr="001B1F17" w:rsidTr="002275F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Прайд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(Веснин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2B3789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«Асиновский общепит» маг.</w:t>
            </w:r>
            <w:r w:rsidR="00F147A6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ШамовР.Г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B37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</w:t>
            </w:r>
            <w:r w:rsidR="002B37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Причулымье</w:t>
            </w: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2B37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маг. «Лесник»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9C2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5E3E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B7489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633C7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B74897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3C7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6" w:rsidRDefault="00633C7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(кочегары)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6" w:rsidRPr="001B1F17" w:rsidRDefault="00633C76" w:rsidP="00227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6" w:rsidRDefault="00633C76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 Гарь</w:t>
            </w:r>
          </w:p>
        </w:tc>
      </w:tr>
      <w:tr w:rsidR="00F147A6" w:rsidRPr="001B1F17" w:rsidTr="002275F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633C7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633C7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Крюкова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М.Н.»Аквамарин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633C7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Бесштанников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пилорама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76176A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 по уходу за </w:t>
            </w:r>
            <w:proofErr w:type="gramStart"/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hAnsi="Times New Roman" w:cs="Times New Roman"/>
                <w:sz w:val="20"/>
                <w:szCs w:val="20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CF2E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176A" w:rsidRPr="001B1F17" w:rsidTr="007E0BC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Pr="001B1F17" w:rsidRDefault="0076176A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КФХ «Нива»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Pr="001B1F17" w:rsidRDefault="0076176A" w:rsidP="007E0B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A" w:rsidRDefault="0076176A" w:rsidP="007E0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47A6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6" w:rsidRPr="001B1F17" w:rsidRDefault="00F147A6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A6" w:rsidRPr="001B1F17" w:rsidRDefault="0076176A" w:rsidP="00633C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3C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18D1" w:rsidRPr="001B1F17" w:rsidTr="002275F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Pr="001B1F17" w:rsidRDefault="008718D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Церковный служитель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Pr="001B1F17" w:rsidRDefault="008718D1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D1" w:rsidRDefault="008718D1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D185E" w:rsidRDefault="00BD185E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Количество телефонных точек в разрезе населенных пунктов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287"/>
      </w:tblGrid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телефонов</w:t>
            </w:r>
          </w:p>
        </w:tc>
      </w:tr>
      <w:tr w:rsidR="002275FF" w:rsidRPr="001B1F17" w:rsidTr="002275FF">
        <w:trPr>
          <w:trHeight w:val="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83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834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9F61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Большой Кордон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A83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Отрадный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Копыловка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A834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834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Комаровка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C7B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C7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п. Осколково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C7B9C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8346E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472</w:t>
            </w:r>
          </w:p>
        </w:tc>
      </w:tr>
    </w:tbl>
    <w:p w:rsidR="00BD185E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BD185E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Default="002275FF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Протяженность и площадь дорог</w:t>
      </w:r>
    </w:p>
    <w:p w:rsidR="00BD185E" w:rsidRPr="001B1F17" w:rsidRDefault="00BD185E" w:rsidP="00BD185E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3"/>
        <w:gridCol w:w="2312"/>
        <w:gridCol w:w="3007"/>
      </w:tblGrid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AD2BA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2275FF"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D2BA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15405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97200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D2BA2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26339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153264</w:t>
            </w:r>
          </w:p>
        </w:tc>
      </w:tr>
      <w:tr w:rsidR="002275FF" w:rsidRPr="001B1F17" w:rsidTr="002275F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AD2B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  <w:r w:rsidR="00A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E3C5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250464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Объекты жилищно-коммунального хозяйства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851"/>
        <w:gridCol w:w="850"/>
        <w:gridCol w:w="993"/>
        <w:gridCol w:w="708"/>
        <w:gridCol w:w="993"/>
        <w:gridCol w:w="1275"/>
      </w:tblGrid>
      <w:tr w:rsidR="002275FF" w:rsidRPr="001B1F17" w:rsidTr="002275FF">
        <w:trPr>
          <w:cantSplit/>
          <w:trHeight w:val="20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  <w:p w:rsidR="002275FF" w:rsidRPr="001B1F17" w:rsidRDefault="002275FF" w:rsidP="002275FF">
            <w:pPr>
              <w:spacing w:after="0"/>
              <w:ind w:right="-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Котельные,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Водопроводные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сети,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сооружения, шт.</w:t>
            </w:r>
          </w:p>
          <w:p w:rsidR="002275FF" w:rsidRPr="001B1F17" w:rsidRDefault="002275FF" w:rsidP="002275F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Станции водоочистки,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Водонапорные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башни,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Водоразборные</w:t>
            </w:r>
          </w:p>
          <w:p w:rsidR="002275FF" w:rsidRPr="001B1F17" w:rsidRDefault="002275FF" w:rsidP="002275FF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колонки,  шт.</w:t>
            </w:r>
          </w:p>
        </w:tc>
      </w:tr>
      <w:tr w:rsidR="002275FF" w:rsidRPr="001B1F17" w:rsidTr="002275FF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Михайловка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Караколь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7F17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44DAB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2275FF"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:rsidR="00BD185E" w:rsidRDefault="00BD185E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Характеристика жилищного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2551"/>
      </w:tblGrid>
      <w:tr w:rsidR="002275FF" w:rsidRPr="001B1F17" w:rsidTr="002275FF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площадь жилищного фонда-всего,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МЖФ (тыс.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)  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износом свыше:</w:t>
            </w:r>
          </w:p>
        </w:tc>
      </w:tr>
      <w:tr w:rsidR="002275FF" w:rsidRPr="001B1F17" w:rsidTr="002275FF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65% - 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деревянных и прочих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76176A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4B4B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275FF" w:rsidRPr="001B1F17" w:rsidTr="002275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B4B69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2275FF" w:rsidRPr="001B1F17" w:rsidTr="002275FF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4B4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E34118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 xml:space="preserve">Благоустройство жилого фонда </w:t>
      </w: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2275FF" w:rsidRPr="001B1F17" w:rsidTr="002275FF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оборудованная, тыс. м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275FF" w:rsidRPr="001B1F17" w:rsidTr="002275FF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-дом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Канали-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Централь-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Ван-нами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Электро-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плитами</w:t>
            </w: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B5C19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4B4B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3E2414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196A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4B4B69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B5C19" w:rsidP="00196A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</w:t>
            </w:r>
            <w:r w:rsidR="00196A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4B4B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</w:t>
            </w:r>
            <w:r w:rsidR="004B4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2275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44,4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здравоохранения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2275FF" w:rsidRPr="001B1F17" w:rsidTr="002275F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работающих</w:t>
            </w:r>
            <w:proofErr w:type="gramEnd"/>
          </w:p>
        </w:tc>
      </w:tr>
      <w:tr w:rsidR="002275FF" w:rsidRPr="001B1F17" w:rsidTr="002275F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ед. персонал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3E2414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Б.Кордон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FF" w:rsidRPr="001B1F17" w:rsidTr="002275F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E34118" w:rsidRPr="001B1F17" w:rsidRDefault="00E34118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</w:pPr>
    </w:p>
    <w:p w:rsidR="002275FF" w:rsidRPr="001B1F17" w:rsidRDefault="002275FF" w:rsidP="002275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1B1F17">
        <w:rPr>
          <w:rFonts w:ascii="Times New Roman" w:eastAsia="Times New Roman" w:hAnsi="Times New Roman" w:cs="Times New Roman"/>
          <w:b/>
          <w:bCs/>
          <w:color w:val="339966"/>
          <w:sz w:val="20"/>
          <w:szCs w:val="20"/>
          <w:lang w:eastAsia="ru-RU"/>
        </w:rPr>
        <w:t>Учреждения образования</w:t>
      </w:r>
    </w:p>
    <w:p w:rsidR="002275FF" w:rsidRPr="001B1F17" w:rsidRDefault="002275FF" w:rsidP="002275FF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426"/>
        <w:gridCol w:w="425"/>
        <w:gridCol w:w="841"/>
        <w:gridCol w:w="718"/>
        <w:gridCol w:w="567"/>
        <w:gridCol w:w="567"/>
        <w:gridCol w:w="851"/>
        <w:gridCol w:w="567"/>
        <w:gridCol w:w="425"/>
        <w:gridCol w:w="425"/>
        <w:gridCol w:w="992"/>
      </w:tblGrid>
      <w:tr w:rsidR="002275FF" w:rsidRPr="001B1F17" w:rsidTr="002275FF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gramEnd"/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дошкольного образования</w:t>
            </w:r>
          </w:p>
          <w:p w:rsidR="002275FF" w:rsidRPr="001B1F17" w:rsidRDefault="002275FF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общего образования</w:t>
            </w:r>
          </w:p>
          <w:p w:rsidR="002275FF" w:rsidRPr="001B1F17" w:rsidRDefault="002275FF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 дополнительного образования </w:t>
            </w:r>
          </w:p>
          <w:p w:rsidR="002275FF" w:rsidRPr="001B1F17" w:rsidRDefault="002275FF" w:rsidP="001D0308">
            <w:pPr>
              <w:tabs>
                <w:tab w:val="left" w:pos="1120"/>
              </w:tabs>
              <w:spacing w:after="0"/>
              <w:ind w:left="33" w:right="-108" w:hanging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 01.01.20</w:t>
            </w:r>
            <w:r w:rsidR="00BD18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FF" w:rsidRPr="001B1F17" w:rsidTr="002275FF">
        <w:trPr>
          <w:cantSplit/>
          <w:trHeight w:val="197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F" w:rsidRPr="001B1F17" w:rsidRDefault="002275FF" w:rsidP="0022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2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 Новониколаевка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6E1BF7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A278A3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B60F1B" w:rsidP="006726CA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E24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726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Минаевка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6E1BF7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D0308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633C76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д. Гарь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ООШ</w:t>
            </w:r>
          </w:p>
          <w:p w:rsidR="002275FF" w:rsidRPr="001B1F17" w:rsidRDefault="002275FF" w:rsidP="001D0308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М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 СОШ </w:t>
            </w:r>
            <w:proofErr w:type="spellStart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с.НН</w:t>
            </w:r>
            <w:proofErr w:type="spellEnd"/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1006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D03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5FF" w:rsidRPr="001B1F17" w:rsidTr="002275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AB1006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1D0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1D0308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3E2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D0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FF" w:rsidRPr="001B1F17" w:rsidRDefault="003E2414" w:rsidP="001D0308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1D0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F" w:rsidRPr="001B1F17" w:rsidRDefault="002275FF" w:rsidP="002275FF">
            <w:pPr>
              <w:tabs>
                <w:tab w:val="left" w:pos="1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275FF" w:rsidRPr="001B1F17" w:rsidRDefault="002275FF" w:rsidP="0022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B72F04" w:rsidRDefault="00B72F04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ab/>
      </w: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801C05" w:rsidRDefault="00801C05" w:rsidP="00B72F04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p w:rsidR="00273BB9" w:rsidRPr="001B1F17" w:rsidRDefault="00273BB9" w:rsidP="00273BB9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Основные параметры и динамика бюджета поселения в 20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21</w:t>
      </w: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>2</w:t>
      </w:r>
      <w:r w:rsidRPr="00B72F04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  <w:t xml:space="preserve"> годах</w:t>
      </w:r>
    </w:p>
    <w:p w:rsidR="00273BB9" w:rsidRPr="001B1F17" w:rsidRDefault="00273BB9" w:rsidP="0027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ru-RU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1"/>
        <w:gridCol w:w="6"/>
        <w:gridCol w:w="1091"/>
        <w:gridCol w:w="1401"/>
        <w:gridCol w:w="1436"/>
        <w:gridCol w:w="2224"/>
      </w:tblGrid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в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273BB9" w:rsidRPr="001B1F17" w:rsidTr="00273BB9">
        <w:trPr>
          <w:trHeight w:val="798"/>
        </w:trPr>
        <w:tc>
          <w:tcPr>
            <w:tcW w:w="3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К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К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BD185E">
              <w:rPr>
                <w:rFonts w:ascii="Times New Roman" w:hAnsi="Times New Roman" w:cs="Times New Roman"/>
                <w:b/>
                <w:sz w:val="20"/>
                <w:szCs w:val="20"/>
              </w:rPr>
              <w:t>году в % (темп роста)</w:t>
            </w: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всего: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23767,1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18253,7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-5513,4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76,8</w:t>
            </w: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RPr="001B1F17" w:rsidTr="00273BB9">
        <w:trPr>
          <w:trHeight w:val="305"/>
        </w:trPr>
        <w:tc>
          <w:tcPr>
            <w:tcW w:w="35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3880,6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4663,2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120,2</w:t>
            </w:r>
          </w:p>
        </w:tc>
      </w:tr>
      <w:tr w:rsidR="00273BB9" w:rsidRPr="001B1F17" w:rsidTr="00273BB9">
        <w:trPr>
          <w:trHeight w:val="305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3478,5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4423,8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127,2</w:t>
            </w: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в.т.ч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ДФЛ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1342,0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146,6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110,9</w:t>
            </w: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559,6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472,2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640,3</w:t>
            </w: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171,9</w:t>
            </w:r>
          </w:p>
        </w:tc>
      </w:tr>
      <w:tr w:rsidR="00273BB9" w:rsidRPr="001B1F17" w:rsidTr="00273BB9">
        <w:trPr>
          <w:trHeight w:val="341"/>
        </w:trPr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Налог на имущество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-41,0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84,1</w:t>
            </w:r>
          </w:p>
        </w:tc>
      </w:tr>
      <w:tr w:rsidR="00273BB9" w:rsidRPr="001B1F17" w:rsidTr="00273BB9">
        <w:trPr>
          <w:trHeight w:val="341"/>
        </w:trPr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73BB9" w:rsidRPr="001B1F17" w:rsidTr="00273BB9">
        <w:trPr>
          <w:trHeight w:val="29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Налоги на товары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реализуемые на  территории РФ(акцизы на ГСМ)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1640,0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1898,5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258,5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115,8</w:t>
            </w:r>
          </w:p>
        </w:tc>
      </w:tr>
      <w:tr w:rsidR="00273BB9" w:rsidRPr="001B1F17" w:rsidTr="00273BB9">
        <w:trPr>
          <w:trHeight w:val="268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256,2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-49,5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80,7</w:t>
            </w:r>
          </w:p>
        </w:tc>
      </w:tr>
      <w:tr w:rsidR="00273BB9" w:rsidRPr="001B1F17" w:rsidTr="00273BB9">
        <w:trPr>
          <w:trHeight w:val="268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Штрафы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неустойки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уплаченные в случае просрочки исполнения поставщиком обязательств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273BB9" w:rsidRPr="001B1F17" w:rsidTr="00273BB9">
        <w:trPr>
          <w:trHeight w:val="268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-145,9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73BB9" w:rsidRDefault="00273BB9" w:rsidP="00273BB9">
      <w:bookmarkStart w:id="0" w:name="_GoBack"/>
      <w:bookmarkEnd w:id="0"/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"/>
        <w:gridCol w:w="2949"/>
        <w:gridCol w:w="1097"/>
        <w:gridCol w:w="1401"/>
        <w:gridCol w:w="1436"/>
        <w:gridCol w:w="1934"/>
        <w:gridCol w:w="290"/>
      </w:tblGrid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Изменение в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273BB9" w:rsidTr="00273BB9">
        <w:trPr>
          <w:trHeight w:val="837"/>
        </w:trPr>
        <w:tc>
          <w:tcPr>
            <w:tcW w:w="35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 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 в абсолютном значении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Pr="00BD185E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 20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Pr="00BD185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году в % (темп роста)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РАСХОДЫ-всего</w:t>
            </w:r>
            <w:proofErr w:type="gram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23687,6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17480,6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-6207,0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73,8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6165,4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7231,5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1066,1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117,3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284,9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111,4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285,5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119,8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Национальная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зкономика</w:t>
            </w:r>
            <w:proofErr w:type="spellEnd"/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5625,4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5039,8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-585,6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89,6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ЖКХ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11159,6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2840,6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-8319,0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25,5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Охрана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Среды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107,4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177,1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spacing w:after="0"/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spacing w:after="0"/>
              <w:jc w:val="right"/>
            </w:pPr>
            <w:r>
              <w:t>1502,0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1502,0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73BB9" w:rsidTr="00273BB9">
        <w:trPr>
          <w:trHeight w:val="290"/>
        </w:trPr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103</w:t>
            </w:r>
          </w:p>
          <w:p w:rsidR="00273BB9" w:rsidRDefault="00273BB9" w:rsidP="000F55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B9" w:rsidRPr="001B1F17" w:rsidTr="00273BB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52" w:type="dxa"/>
          <w:wAfter w:w="290" w:type="dxa"/>
          <w:trHeight w:val="300"/>
        </w:trPr>
        <w:tc>
          <w:tcPr>
            <w:tcW w:w="8817" w:type="dxa"/>
            <w:gridSpan w:val="5"/>
            <w:noWrap/>
            <w:vAlign w:val="bottom"/>
          </w:tcPr>
          <w:p w:rsidR="00273BB9" w:rsidRPr="001B1F17" w:rsidRDefault="00273BB9" w:rsidP="000F55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73BB9" w:rsidRDefault="00273BB9" w:rsidP="00273BB9">
      <w:pPr>
        <w:rPr>
          <w:sz w:val="20"/>
          <w:szCs w:val="20"/>
        </w:rPr>
      </w:pPr>
    </w:p>
    <w:p w:rsidR="00E27EE0" w:rsidRPr="001B1F17" w:rsidRDefault="00E27EE0" w:rsidP="00273BB9">
      <w:pPr>
        <w:tabs>
          <w:tab w:val="left" w:pos="1245"/>
        </w:tabs>
        <w:spacing w:after="0" w:line="240" w:lineRule="auto"/>
        <w:rPr>
          <w:sz w:val="20"/>
          <w:szCs w:val="20"/>
        </w:rPr>
      </w:pPr>
    </w:p>
    <w:sectPr w:rsidR="00E27EE0" w:rsidRPr="001B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07"/>
    <w:rsid w:val="000667D0"/>
    <w:rsid w:val="000703C5"/>
    <w:rsid w:val="000D0B4E"/>
    <w:rsid w:val="000E2D36"/>
    <w:rsid w:val="00121000"/>
    <w:rsid w:val="001248B9"/>
    <w:rsid w:val="00124920"/>
    <w:rsid w:val="00155392"/>
    <w:rsid w:val="001926F7"/>
    <w:rsid w:val="00196AB7"/>
    <w:rsid w:val="001B1F17"/>
    <w:rsid w:val="001C7B9C"/>
    <w:rsid w:val="001D0308"/>
    <w:rsid w:val="001D3D65"/>
    <w:rsid w:val="001D45AB"/>
    <w:rsid w:val="001F2D10"/>
    <w:rsid w:val="00210307"/>
    <w:rsid w:val="00216598"/>
    <w:rsid w:val="002275FF"/>
    <w:rsid w:val="002335BC"/>
    <w:rsid w:val="00250C7D"/>
    <w:rsid w:val="00273BB9"/>
    <w:rsid w:val="002743A3"/>
    <w:rsid w:val="002B3789"/>
    <w:rsid w:val="002B379C"/>
    <w:rsid w:val="002B6079"/>
    <w:rsid w:val="0035053A"/>
    <w:rsid w:val="003766FE"/>
    <w:rsid w:val="003A24D9"/>
    <w:rsid w:val="003D1AD2"/>
    <w:rsid w:val="003D2088"/>
    <w:rsid w:val="003E13C3"/>
    <w:rsid w:val="003E2414"/>
    <w:rsid w:val="003E532C"/>
    <w:rsid w:val="003F0B11"/>
    <w:rsid w:val="003F1107"/>
    <w:rsid w:val="00444DAB"/>
    <w:rsid w:val="00457AA7"/>
    <w:rsid w:val="00463F41"/>
    <w:rsid w:val="00495E46"/>
    <w:rsid w:val="004B4B69"/>
    <w:rsid w:val="00563F60"/>
    <w:rsid w:val="005A4F76"/>
    <w:rsid w:val="005B10D0"/>
    <w:rsid w:val="005C3BC7"/>
    <w:rsid w:val="005C492F"/>
    <w:rsid w:val="005E3E6A"/>
    <w:rsid w:val="00627866"/>
    <w:rsid w:val="00633C76"/>
    <w:rsid w:val="006726CA"/>
    <w:rsid w:val="00684A0D"/>
    <w:rsid w:val="006B5C19"/>
    <w:rsid w:val="006D4F63"/>
    <w:rsid w:val="006E1BF7"/>
    <w:rsid w:val="006E3C5B"/>
    <w:rsid w:val="00716559"/>
    <w:rsid w:val="00753FCD"/>
    <w:rsid w:val="0076176A"/>
    <w:rsid w:val="00781B4D"/>
    <w:rsid w:val="007861FB"/>
    <w:rsid w:val="007C4DE0"/>
    <w:rsid w:val="007E0BCF"/>
    <w:rsid w:val="00801C05"/>
    <w:rsid w:val="00816816"/>
    <w:rsid w:val="008412F9"/>
    <w:rsid w:val="00846E4A"/>
    <w:rsid w:val="008718D1"/>
    <w:rsid w:val="00875E79"/>
    <w:rsid w:val="009055AC"/>
    <w:rsid w:val="00934122"/>
    <w:rsid w:val="00944278"/>
    <w:rsid w:val="00986F6F"/>
    <w:rsid w:val="009A17E9"/>
    <w:rsid w:val="009B3C8B"/>
    <w:rsid w:val="009C2B9C"/>
    <w:rsid w:val="009D0B5F"/>
    <w:rsid w:val="009D1309"/>
    <w:rsid w:val="009E5556"/>
    <w:rsid w:val="009F610D"/>
    <w:rsid w:val="009F6FC2"/>
    <w:rsid w:val="00A009E6"/>
    <w:rsid w:val="00A278A3"/>
    <w:rsid w:val="00A30FE6"/>
    <w:rsid w:val="00A322EB"/>
    <w:rsid w:val="00A33762"/>
    <w:rsid w:val="00A8346E"/>
    <w:rsid w:val="00AB1006"/>
    <w:rsid w:val="00AB7F17"/>
    <w:rsid w:val="00AC2A31"/>
    <w:rsid w:val="00AD2BA2"/>
    <w:rsid w:val="00AE7BCE"/>
    <w:rsid w:val="00AF1781"/>
    <w:rsid w:val="00B60F1B"/>
    <w:rsid w:val="00B66B35"/>
    <w:rsid w:val="00B72F04"/>
    <w:rsid w:val="00B74897"/>
    <w:rsid w:val="00B84367"/>
    <w:rsid w:val="00B927F4"/>
    <w:rsid w:val="00BA1359"/>
    <w:rsid w:val="00BB40BA"/>
    <w:rsid w:val="00BB6EBF"/>
    <w:rsid w:val="00BD185E"/>
    <w:rsid w:val="00C4128F"/>
    <w:rsid w:val="00CD13D6"/>
    <w:rsid w:val="00CF2E2B"/>
    <w:rsid w:val="00D62EC3"/>
    <w:rsid w:val="00D64239"/>
    <w:rsid w:val="00D752B0"/>
    <w:rsid w:val="00D96494"/>
    <w:rsid w:val="00DA1D15"/>
    <w:rsid w:val="00DA6E14"/>
    <w:rsid w:val="00DD5728"/>
    <w:rsid w:val="00E21D29"/>
    <w:rsid w:val="00E27EE0"/>
    <w:rsid w:val="00E32C8B"/>
    <w:rsid w:val="00E34118"/>
    <w:rsid w:val="00E629F5"/>
    <w:rsid w:val="00EA648C"/>
    <w:rsid w:val="00EB5633"/>
    <w:rsid w:val="00EB7530"/>
    <w:rsid w:val="00EE64D9"/>
    <w:rsid w:val="00F147A6"/>
    <w:rsid w:val="00F52396"/>
    <w:rsid w:val="00F565B5"/>
    <w:rsid w:val="00F670F8"/>
    <w:rsid w:val="00F72AA4"/>
    <w:rsid w:val="00F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5FF"/>
  </w:style>
  <w:style w:type="paragraph" w:customStyle="1" w:styleId="21">
    <w:name w:val="Основной текст 21"/>
    <w:basedOn w:val="a"/>
    <w:uiPriority w:val="99"/>
    <w:rsid w:val="002275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eport">
    <w:name w:val="Report"/>
    <w:basedOn w:val="a"/>
    <w:uiPriority w:val="99"/>
    <w:rsid w:val="002275F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F2E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7A0E-0700-4E1B-BFE9-5D46640E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9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48</cp:revision>
  <cp:lastPrinted>2023-01-19T03:12:00Z</cp:lastPrinted>
  <dcterms:created xsi:type="dcterms:W3CDTF">2017-03-30T08:59:00Z</dcterms:created>
  <dcterms:modified xsi:type="dcterms:W3CDTF">2024-03-26T08:32:00Z</dcterms:modified>
</cp:coreProperties>
</file>