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584" w:rsidRPr="006B2B50" w:rsidRDefault="008A2584" w:rsidP="008A2584">
      <w:pPr>
        <w:widowControl/>
        <w:autoSpaceDE/>
        <w:autoSpaceDN/>
        <w:adjustRightInd/>
        <w:jc w:val="center"/>
        <w:rPr>
          <w:rFonts w:eastAsia="Calibri"/>
          <w:sz w:val="24"/>
          <w:szCs w:val="24"/>
        </w:rPr>
      </w:pPr>
      <w:r w:rsidRPr="006B2B50">
        <w:rPr>
          <w:rFonts w:eastAsia="Calibri"/>
          <w:sz w:val="24"/>
          <w:szCs w:val="24"/>
        </w:rPr>
        <w:t>СОВЕТ</w:t>
      </w:r>
    </w:p>
    <w:p w:rsidR="008A2584" w:rsidRPr="006B2B50" w:rsidRDefault="008A2584" w:rsidP="008A2584">
      <w:pPr>
        <w:widowControl/>
        <w:autoSpaceDE/>
        <w:autoSpaceDN/>
        <w:adjustRightInd/>
        <w:jc w:val="center"/>
        <w:rPr>
          <w:rFonts w:eastAsia="Calibri"/>
          <w:sz w:val="24"/>
          <w:szCs w:val="24"/>
        </w:rPr>
      </w:pPr>
      <w:r w:rsidRPr="006B2B50">
        <w:rPr>
          <w:rFonts w:eastAsia="Calibri"/>
          <w:sz w:val="24"/>
          <w:szCs w:val="24"/>
        </w:rPr>
        <w:t>НОВОНИКОЛАЕВСКОГО СЕЛЬСКОГО ПОСЕЛЕНИЯ</w:t>
      </w:r>
    </w:p>
    <w:p w:rsidR="008A2584" w:rsidRPr="006B2B50" w:rsidRDefault="008A2584" w:rsidP="008A2584">
      <w:pPr>
        <w:widowControl/>
        <w:autoSpaceDE/>
        <w:autoSpaceDN/>
        <w:adjustRightInd/>
        <w:jc w:val="center"/>
        <w:rPr>
          <w:rFonts w:eastAsia="Calibri"/>
          <w:sz w:val="24"/>
          <w:szCs w:val="24"/>
        </w:rPr>
      </w:pPr>
    </w:p>
    <w:p w:rsidR="008A2584" w:rsidRPr="006B2B50" w:rsidRDefault="008A2584" w:rsidP="008A2584">
      <w:pPr>
        <w:widowControl/>
        <w:autoSpaceDE/>
        <w:autoSpaceDN/>
        <w:adjustRightInd/>
        <w:jc w:val="center"/>
        <w:rPr>
          <w:rFonts w:eastAsia="Calibri"/>
          <w:sz w:val="24"/>
          <w:szCs w:val="24"/>
        </w:rPr>
      </w:pPr>
      <w:r w:rsidRPr="006B2B50">
        <w:rPr>
          <w:rFonts w:eastAsia="Calibri"/>
          <w:sz w:val="24"/>
          <w:szCs w:val="24"/>
        </w:rPr>
        <w:t>ЗАКЛЮЧЕНИЕ</w:t>
      </w:r>
    </w:p>
    <w:p w:rsidR="008A2584" w:rsidRPr="006B2B50" w:rsidRDefault="008A2584" w:rsidP="008A2584">
      <w:pPr>
        <w:widowControl/>
        <w:autoSpaceDE/>
        <w:adjustRightInd/>
        <w:jc w:val="center"/>
        <w:rPr>
          <w:sz w:val="28"/>
          <w:szCs w:val="28"/>
        </w:rPr>
      </w:pPr>
    </w:p>
    <w:p w:rsidR="008A2584" w:rsidRPr="006B2B50" w:rsidRDefault="008A2584" w:rsidP="008A2584">
      <w:pPr>
        <w:widowControl/>
        <w:autoSpaceDE/>
        <w:adjustRightInd/>
        <w:jc w:val="center"/>
        <w:rPr>
          <w:sz w:val="24"/>
          <w:szCs w:val="24"/>
        </w:rPr>
      </w:pPr>
      <w:r w:rsidRPr="006B2B50">
        <w:rPr>
          <w:sz w:val="24"/>
          <w:szCs w:val="24"/>
        </w:rPr>
        <w:t>О результатах публичных слушаний  по проекту</w:t>
      </w:r>
      <w:r w:rsidRPr="006B2B50">
        <w:rPr>
          <w:bCs/>
          <w:color w:val="212121"/>
          <w:spacing w:val="-1"/>
          <w:sz w:val="24"/>
          <w:szCs w:val="24"/>
        </w:rPr>
        <w:t xml:space="preserve"> решения Совета Новониколаевского сельского поселения  «О внесении изменений в Устав  муниципального образования «Новониколаевское сельское поселение»</w:t>
      </w:r>
    </w:p>
    <w:p w:rsidR="008A2584" w:rsidRPr="006B2B50" w:rsidRDefault="008A2584" w:rsidP="008A2584">
      <w:pPr>
        <w:widowControl/>
        <w:autoSpaceDE/>
        <w:adjustRightInd/>
        <w:rPr>
          <w:sz w:val="24"/>
          <w:szCs w:val="24"/>
        </w:rPr>
      </w:pPr>
    </w:p>
    <w:p w:rsidR="008A2584" w:rsidRPr="006B2B50" w:rsidRDefault="008A2584" w:rsidP="008A2584">
      <w:pPr>
        <w:widowControl/>
        <w:autoSpaceDE/>
        <w:adjustRightInd/>
        <w:rPr>
          <w:sz w:val="24"/>
          <w:szCs w:val="24"/>
        </w:rPr>
      </w:pPr>
      <w:r>
        <w:rPr>
          <w:sz w:val="24"/>
          <w:szCs w:val="24"/>
        </w:rPr>
        <w:t>22.04</w:t>
      </w:r>
      <w:r w:rsidRPr="006B2B50">
        <w:rPr>
          <w:sz w:val="24"/>
          <w:szCs w:val="24"/>
        </w:rPr>
        <w:t>.202</w:t>
      </w:r>
      <w:r>
        <w:rPr>
          <w:sz w:val="24"/>
          <w:szCs w:val="24"/>
        </w:rPr>
        <w:t>4</w:t>
      </w:r>
      <w:r w:rsidRPr="006B2B50">
        <w:rPr>
          <w:sz w:val="24"/>
          <w:szCs w:val="24"/>
        </w:rPr>
        <w:t xml:space="preserve">                                                                                                                с. Новониколаевка</w:t>
      </w:r>
    </w:p>
    <w:p w:rsidR="008A2584" w:rsidRPr="006B2B50" w:rsidRDefault="008A2584" w:rsidP="008A2584">
      <w:pPr>
        <w:widowControl/>
        <w:autoSpaceDE/>
        <w:adjustRightInd/>
        <w:rPr>
          <w:sz w:val="24"/>
          <w:szCs w:val="24"/>
        </w:rPr>
      </w:pPr>
    </w:p>
    <w:p w:rsidR="008A2584" w:rsidRPr="006B2B50" w:rsidRDefault="008A2584" w:rsidP="008A2584">
      <w:pPr>
        <w:widowControl/>
        <w:autoSpaceDE/>
        <w:adjustRightInd/>
        <w:rPr>
          <w:sz w:val="24"/>
          <w:szCs w:val="24"/>
        </w:rPr>
      </w:pPr>
    </w:p>
    <w:p w:rsidR="008A2584" w:rsidRPr="006B2B50" w:rsidRDefault="008A2584" w:rsidP="008A2584">
      <w:pPr>
        <w:widowControl/>
        <w:autoSpaceDE/>
        <w:adjustRightInd/>
        <w:jc w:val="both"/>
        <w:rPr>
          <w:sz w:val="24"/>
          <w:szCs w:val="24"/>
        </w:rPr>
      </w:pPr>
      <w:r w:rsidRPr="006B2B50">
        <w:rPr>
          <w:sz w:val="24"/>
          <w:szCs w:val="24"/>
        </w:rPr>
        <w:t xml:space="preserve">            Публичные слушания проведены </w:t>
      </w:r>
      <w:r>
        <w:rPr>
          <w:sz w:val="24"/>
          <w:szCs w:val="24"/>
        </w:rPr>
        <w:t>22.04</w:t>
      </w:r>
      <w:r w:rsidRPr="006B2B50">
        <w:rPr>
          <w:sz w:val="24"/>
          <w:szCs w:val="24"/>
        </w:rPr>
        <w:t>.202</w:t>
      </w:r>
      <w:r>
        <w:rPr>
          <w:sz w:val="24"/>
          <w:szCs w:val="24"/>
        </w:rPr>
        <w:t>4</w:t>
      </w:r>
      <w:r w:rsidRPr="006B2B50">
        <w:rPr>
          <w:sz w:val="24"/>
          <w:szCs w:val="24"/>
        </w:rPr>
        <w:t xml:space="preserve"> года в здании администрации Новониколаевского сельского поселения по адресу: </w:t>
      </w:r>
      <w:proofErr w:type="gramStart"/>
      <w:r w:rsidRPr="006B2B50">
        <w:rPr>
          <w:sz w:val="24"/>
          <w:szCs w:val="24"/>
        </w:rPr>
        <w:t>с</w:t>
      </w:r>
      <w:proofErr w:type="gramEnd"/>
      <w:r w:rsidRPr="006B2B50">
        <w:rPr>
          <w:sz w:val="24"/>
          <w:szCs w:val="24"/>
        </w:rPr>
        <w:t xml:space="preserve">. Новониколаевка, ул. Школьная,30  </w:t>
      </w:r>
    </w:p>
    <w:p w:rsidR="008A2584" w:rsidRPr="006B2B50" w:rsidRDefault="008A2584" w:rsidP="008A2584">
      <w:pPr>
        <w:widowControl/>
        <w:autoSpaceDE/>
        <w:adjustRightInd/>
        <w:jc w:val="both"/>
        <w:rPr>
          <w:sz w:val="24"/>
          <w:szCs w:val="24"/>
        </w:rPr>
      </w:pPr>
      <w:r w:rsidRPr="006B2B50">
        <w:rPr>
          <w:sz w:val="24"/>
          <w:szCs w:val="24"/>
        </w:rPr>
        <w:t xml:space="preserve">            На публичных слушаниях присутствовало </w:t>
      </w:r>
      <w:r>
        <w:rPr>
          <w:sz w:val="24"/>
          <w:szCs w:val="24"/>
        </w:rPr>
        <w:t>12</w:t>
      </w:r>
      <w:r w:rsidRPr="006B2B50">
        <w:rPr>
          <w:sz w:val="24"/>
          <w:szCs w:val="24"/>
        </w:rPr>
        <w:t xml:space="preserve"> человек.</w:t>
      </w:r>
    </w:p>
    <w:p w:rsidR="008A2584" w:rsidRPr="006B2B50" w:rsidRDefault="008A2584" w:rsidP="008A2584">
      <w:pPr>
        <w:widowControl/>
        <w:autoSpaceDE/>
        <w:adjustRightInd/>
        <w:jc w:val="both"/>
        <w:rPr>
          <w:sz w:val="24"/>
          <w:szCs w:val="24"/>
        </w:rPr>
      </w:pPr>
      <w:r w:rsidRPr="006B2B50">
        <w:rPr>
          <w:sz w:val="24"/>
          <w:szCs w:val="24"/>
        </w:rPr>
        <w:t xml:space="preserve">            Публичные слушания признаны состоявшимися.</w:t>
      </w:r>
    </w:p>
    <w:p w:rsidR="008A2584" w:rsidRPr="006B2B50" w:rsidRDefault="008A2584" w:rsidP="008A2584">
      <w:pPr>
        <w:widowControl/>
        <w:autoSpaceDE/>
        <w:adjustRightInd/>
        <w:jc w:val="both"/>
        <w:rPr>
          <w:sz w:val="24"/>
          <w:szCs w:val="24"/>
        </w:rPr>
      </w:pPr>
      <w:r w:rsidRPr="006B2B50">
        <w:rPr>
          <w:sz w:val="24"/>
          <w:szCs w:val="24"/>
        </w:rPr>
        <w:t xml:space="preserve">            Публичные слушания проводили</w:t>
      </w:r>
      <w:r>
        <w:rPr>
          <w:sz w:val="24"/>
          <w:szCs w:val="24"/>
        </w:rPr>
        <w:t xml:space="preserve">сь на основании решения Совета </w:t>
      </w:r>
      <w:r w:rsidRPr="006B2B50">
        <w:rPr>
          <w:sz w:val="24"/>
          <w:szCs w:val="24"/>
        </w:rPr>
        <w:t xml:space="preserve">Новониколаевского сельского поселения от </w:t>
      </w:r>
      <w:r>
        <w:rPr>
          <w:sz w:val="24"/>
          <w:szCs w:val="24"/>
        </w:rPr>
        <w:t>14.03.2024 № 49</w:t>
      </w:r>
      <w:r w:rsidRPr="006B2B50">
        <w:rPr>
          <w:sz w:val="24"/>
          <w:szCs w:val="24"/>
        </w:rPr>
        <w:t xml:space="preserve"> «О принятии проекта решения о внесении изменений в Устав муниципального образования «Новониколаевское сельское поселение».</w:t>
      </w:r>
    </w:p>
    <w:p w:rsidR="008A2584" w:rsidRPr="006B2B50" w:rsidRDefault="008A2584" w:rsidP="008A2584">
      <w:pPr>
        <w:widowControl/>
        <w:autoSpaceDE/>
        <w:adjustRightInd/>
        <w:jc w:val="both"/>
        <w:rPr>
          <w:sz w:val="24"/>
          <w:szCs w:val="24"/>
        </w:rPr>
      </w:pPr>
      <w:r w:rsidRPr="006B2B50">
        <w:rPr>
          <w:sz w:val="24"/>
          <w:szCs w:val="24"/>
        </w:rPr>
        <w:t xml:space="preserve">            Информирование общественности проведено путем размещения оповещения о проведении публичных слушаний на сайте Администрации.</w:t>
      </w:r>
    </w:p>
    <w:p w:rsidR="008A2584" w:rsidRPr="006B2B50" w:rsidRDefault="008A2584" w:rsidP="008A2584">
      <w:pPr>
        <w:widowControl/>
        <w:autoSpaceDE/>
        <w:adjustRightInd/>
        <w:jc w:val="both"/>
        <w:rPr>
          <w:rFonts w:eastAsia="Calibri"/>
          <w:bCs/>
          <w:sz w:val="24"/>
          <w:szCs w:val="24"/>
        </w:rPr>
      </w:pPr>
      <w:r w:rsidRPr="006B2B50">
        <w:rPr>
          <w:sz w:val="24"/>
          <w:szCs w:val="24"/>
        </w:rPr>
        <w:t xml:space="preserve">            В адрес Совета Новониколаевского сельского поселения до проведения публичных слушаний замечаний и предложений не поступило. </w:t>
      </w:r>
      <w:r>
        <w:rPr>
          <w:sz w:val="24"/>
          <w:szCs w:val="24"/>
        </w:rPr>
        <w:t xml:space="preserve"> </w:t>
      </w:r>
    </w:p>
    <w:p w:rsidR="008A2584" w:rsidRPr="006B2B50" w:rsidRDefault="008A2584" w:rsidP="008A2584">
      <w:pPr>
        <w:ind w:left="-284" w:right="-143" w:firstLine="709"/>
        <w:jc w:val="both"/>
        <w:rPr>
          <w:rFonts w:eastAsia="Calibri"/>
          <w:bCs/>
          <w:sz w:val="24"/>
          <w:szCs w:val="24"/>
        </w:rPr>
      </w:pPr>
      <w:r w:rsidRPr="006B2B50">
        <w:rPr>
          <w:rFonts w:eastAsia="Calibri"/>
          <w:bCs/>
          <w:sz w:val="24"/>
          <w:szCs w:val="24"/>
        </w:rPr>
        <w:t>За представленный проект решения проголосовали:</w:t>
      </w:r>
    </w:p>
    <w:p w:rsidR="008A2584" w:rsidRPr="006B2B50" w:rsidRDefault="008A2584" w:rsidP="008A2584">
      <w:pPr>
        <w:ind w:left="-284" w:right="-143" w:firstLine="709"/>
        <w:jc w:val="both"/>
        <w:rPr>
          <w:rFonts w:eastAsia="Calibri"/>
          <w:sz w:val="24"/>
          <w:szCs w:val="24"/>
        </w:rPr>
      </w:pPr>
      <w:r w:rsidRPr="006B2B50">
        <w:rPr>
          <w:rFonts w:eastAsia="Calibri"/>
          <w:bCs/>
          <w:sz w:val="24"/>
          <w:szCs w:val="24"/>
        </w:rPr>
        <w:t>«за» -</w:t>
      </w:r>
      <w:r>
        <w:rPr>
          <w:rFonts w:eastAsia="Calibri"/>
          <w:bCs/>
          <w:sz w:val="24"/>
          <w:szCs w:val="24"/>
        </w:rPr>
        <w:t xml:space="preserve"> 12</w:t>
      </w:r>
      <w:r w:rsidRPr="006B2B50">
        <w:rPr>
          <w:rFonts w:eastAsia="Calibri"/>
          <w:bCs/>
          <w:sz w:val="24"/>
          <w:szCs w:val="24"/>
        </w:rPr>
        <w:t xml:space="preserve"> голосов, «против» - 0, «воздержались» - 0.</w:t>
      </w:r>
    </w:p>
    <w:p w:rsidR="008A2584" w:rsidRPr="006B2B50" w:rsidRDefault="008A2584" w:rsidP="008A2584">
      <w:pPr>
        <w:shd w:val="clear" w:color="auto" w:fill="FFFFFF"/>
        <w:autoSpaceDE/>
        <w:adjustRightInd/>
        <w:spacing w:before="115"/>
        <w:jc w:val="both"/>
        <w:rPr>
          <w:sz w:val="22"/>
          <w:szCs w:val="22"/>
        </w:rPr>
      </w:pPr>
      <w:r w:rsidRPr="006B2B50">
        <w:rPr>
          <w:sz w:val="24"/>
          <w:szCs w:val="24"/>
        </w:rPr>
        <w:tab/>
        <w:t xml:space="preserve">По итогам публичных слушаний было принято решение – рекомендовать Совету Новониколаевского сельского поселения рассмотреть на своем заседании вопрос </w:t>
      </w:r>
      <w:r w:rsidRPr="006B2B50">
        <w:rPr>
          <w:sz w:val="22"/>
          <w:szCs w:val="22"/>
        </w:rPr>
        <w:t xml:space="preserve"> «О внесении изменений в Устав муниципального образования «Новониколаевское сельское поселение»</w:t>
      </w:r>
      <w:r w:rsidRPr="006B2B50">
        <w:rPr>
          <w:sz w:val="24"/>
          <w:szCs w:val="24"/>
        </w:rPr>
        <w:t xml:space="preserve">  </w:t>
      </w:r>
    </w:p>
    <w:p w:rsidR="008A2584" w:rsidRPr="006B2B50" w:rsidRDefault="008A2584" w:rsidP="008A2584">
      <w:pPr>
        <w:shd w:val="clear" w:color="auto" w:fill="FFFFFF"/>
        <w:tabs>
          <w:tab w:val="left" w:pos="9498"/>
        </w:tabs>
        <w:autoSpaceDE/>
        <w:adjustRightInd/>
        <w:spacing w:before="34" w:line="307" w:lineRule="exact"/>
        <w:ind w:left="5" w:right="-55" w:firstLine="715"/>
        <w:jc w:val="both"/>
        <w:rPr>
          <w:sz w:val="22"/>
          <w:szCs w:val="22"/>
        </w:rPr>
      </w:pPr>
      <w:r w:rsidRPr="006B2B50">
        <w:rPr>
          <w:sz w:val="22"/>
          <w:szCs w:val="22"/>
        </w:rPr>
        <w:t xml:space="preserve"> </w:t>
      </w:r>
    </w:p>
    <w:p w:rsidR="008A2584" w:rsidRPr="006B2B50" w:rsidRDefault="008A2584" w:rsidP="008A2584">
      <w:pPr>
        <w:widowControl/>
        <w:autoSpaceDE/>
        <w:adjustRightInd/>
        <w:jc w:val="both"/>
        <w:rPr>
          <w:rFonts w:eastAsia="Calibri"/>
          <w:sz w:val="24"/>
          <w:szCs w:val="24"/>
        </w:rPr>
      </w:pPr>
      <w:r w:rsidRPr="006B2B50">
        <w:rPr>
          <w:rFonts w:eastAsia="Calibri"/>
          <w:sz w:val="24"/>
          <w:szCs w:val="24"/>
        </w:rPr>
        <w:t xml:space="preserve"> </w:t>
      </w:r>
    </w:p>
    <w:p w:rsidR="008A2584" w:rsidRPr="006B2B50" w:rsidRDefault="008A2584" w:rsidP="008A2584">
      <w:pPr>
        <w:widowControl/>
        <w:autoSpaceDE/>
        <w:adjustRightInd/>
        <w:jc w:val="both"/>
        <w:rPr>
          <w:rFonts w:eastAsia="Calibri"/>
          <w:sz w:val="24"/>
          <w:szCs w:val="24"/>
        </w:rPr>
      </w:pPr>
      <w:r>
        <w:rPr>
          <w:rFonts w:eastAsia="Calibri"/>
          <w:sz w:val="24"/>
          <w:szCs w:val="24"/>
        </w:rPr>
        <w:t xml:space="preserve">Глава Новониколаевского сельского поселения                                               </w:t>
      </w:r>
      <w:proofErr w:type="spellStart"/>
      <w:r>
        <w:rPr>
          <w:rFonts w:eastAsia="Calibri"/>
          <w:sz w:val="24"/>
          <w:szCs w:val="24"/>
        </w:rPr>
        <w:t>Н.Н.Жаровских</w:t>
      </w:r>
      <w:proofErr w:type="spellEnd"/>
    </w:p>
    <w:p w:rsidR="008A2584" w:rsidRPr="006B2B50" w:rsidRDefault="008A2584" w:rsidP="008A2584">
      <w:pPr>
        <w:widowControl/>
        <w:autoSpaceDE/>
        <w:adjustRightInd/>
        <w:jc w:val="both"/>
        <w:rPr>
          <w:rFonts w:eastAsia="Calibri"/>
          <w:sz w:val="24"/>
          <w:szCs w:val="24"/>
        </w:rPr>
      </w:pPr>
    </w:p>
    <w:p w:rsidR="008A2584" w:rsidRDefault="008A2584" w:rsidP="008A2584">
      <w:pPr>
        <w:widowControl/>
        <w:autoSpaceDE/>
        <w:adjustRightInd/>
        <w:jc w:val="both"/>
        <w:rPr>
          <w:rFonts w:eastAsia="Calibri"/>
          <w:sz w:val="24"/>
          <w:szCs w:val="24"/>
        </w:rPr>
      </w:pPr>
      <w:r w:rsidRPr="006B2B50">
        <w:rPr>
          <w:rFonts w:eastAsia="Calibri"/>
          <w:sz w:val="24"/>
          <w:szCs w:val="24"/>
        </w:rPr>
        <w:t xml:space="preserve"> </w:t>
      </w:r>
    </w:p>
    <w:p w:rsidR="008A2584" w:rsidRDefault="008A2584" w:rsidP="008A2584">
      <w:pPr>
        <w:widowControl/>
        <w:autoSpaceDE/>
        <w:adjustRightInd/>
        <w:jc w:val="both"/>
        <w:rPr>
          <w:rFonts w:eastAsia="Calibri"/>
          <w:sz w:val="24"/>
          <w:szCs w:val="24"/>
        </w:rPr>
      </w:pPr>
    </w:p>
    <w:p w:rsidR="008A2584" w:rsidRDefault="008A2584" w:rsidP="008A2584">
      <w:pPr>
        <w:widowControl/>
        <w:autoSpaceDE/>
        <w:adjustRightInd/>
        <w:jc w:val="both"/>
        <w:rPr>
          <w:rFonts w:eastAsia="Calibri"/>
          <w:sz w:val="24"/>
          <w:szCs w:val="24"/>
        </w:rPr>
      </w:pPr>
    </w:p>
    <w:p w:rsidR="008A2584" w:rsidRDefault="008A2584" w:rsidP="008A2584">
      <w:pPr>
        <w:widowControl/>
        <w:autoSpaceDE/>
        <w:adjustRightInd/>
        <w:jc w:val="both"/>
        <w:rPr>
          <w:rFonts w:eastAsia="Calibri"/>
          <w:sz w:val="24"/>
          <w:szCs w:val="24"/>
        </w:rPr>
      </w:pPr>
    </w:p>
    <w:p w:rsidR="008A2584" w:rsidRDefault="008A2584" w:rsidP="008A2584">
      <w:pPr>
        <w:widowControl/>
        <w:autoSpaceDE/>
        <w:adjustRightInd/>
        <w:jc w:val="both"/>
        <w:rPr>
          <w:rFonts w:eastAsia="Calibri"/>
          <w:sz w:val="24"/>
          <w:szCs w:val="24"/>
        </w:rPr>
      </w:pPr>
    </w:p>
    <w:p w:rsidR="008A2584" w:rsidRDefault="008A2584" w:rsidP="008A2584">
      <w:pPr>
        <w:widowControl/>
        <w:autoSpaceDE/>
        <w:adjustRightInd/>
        <w:jc w:val="both"/>
        <w:rPr>
          <w:rFonts w:eastAsia="Calibri"/>
          <w:sz w:val="24"/>
          <w:szCs w:val="24"/>
        </w:rPr>
      </w:pPr>
    </w:p>
    <w:p w:rsidR="008A2584" w:rsidRDefault="008A2584" w:rsidP="008A2584">
      <w:pPr>
        <w:widowControl/>
        <w:autoSpaceDE/>
        <w:adjustRightInd/>
        <w:jc w:val="both"/>
        <w:rPr>
          <w:rFonts w:eastAsia="Calibri"/>
          <w:sz w:val="24"/>
          <w:szCs w:val="24"/>
        </w:rPr>
      </w:pPr>
    </w:p>
    <w:p w:rsidR="008A2584" w:rsidRDefault="008A2584" w:rsidP="008A2584">
      <w:pPr>
        <w:widowControl/>
        <w:autoSpaceDE/>
        <w:adjustRightInd/>
        <w:jc w:val="both"/>
        <w:rPr>
          <w:rFonts w:eastAsia="Calibri"/>
          <w:sz w:val="24"/>
          <w:szCs w:val="24"/>
        </w:rPr>
      </w:pPr>
    </w:p>
    <w:p w:rsidR="008A2584" w:rsidRDefault="008A2584" w:rsidP="008A2584">
      <w:pPr>
        <w:widowControl/>
        <w:autoSpaceDE/>
        <w:adjustRightInd/>
        <w:jc w:val="both"/>
        <w:rPr>
          <w:rFonts w:eastAsia="Calibri"/>
          <w:sz w:val="24"/>
          <w:szCs w:val="24"/>
        </w:rPr>
      </w:pPr>
    </w:p>
    <w:p w:rsidR="008A2584" w:rsidRDefault="008A2584" w:rsidP="008A2584">
      <w:pPr>
        <w:widowControl/>
        <w:autoSpaceDE/>
        <w:adjustRightInd/>
        <w:jc w:val="both"/>
        <w:rPr>
          <w:rFonts w:eastAsia="Calibri"/>
          <w:sz w:val="24"/>
          <w:szCs w:val="24"/>
        </w:rPr>
      </w:pPr>
    </w:p>
    <w:p w:rsidR="008A2584" w:rsidRDefault="008A2584" w:rsidP="008A2584">
      <w:pPr>
        <w:widowControl/>
        <w:autoSpaceDE/>
        <w:adjustRightInd/>
        <w:jc w:val="both"/>
        <w:rPr>
          <w:rFonts w:eastAsia="Calibri"/>
          <w:sz w:val="24"/>
          <w:szCs w:val="24"/>
        </w:rPr>
      </w:pPr>
    </w:p>
    <w:p w:rsidR="008A2584" w:rsidRDefault="008A2584" w:rsidP="008A2584">
      <w:pPr>
        <w:widowControl/>
        <w:autoSpaceDE/>
        <w:adjustRightInd/>
        <w:jc w:val="both"/>
        <w:rPr>
          <w:rFonts w:eastAsia="Calibri"/>
          <w:sz w:val="24"/>
          <w:szCs w:val="24"/>
        </w:rPr>
      </w:pPr>
    </w:p>
    <w:p w:rsidR="008A2584" w:rsidRDefault="008A2584" w:rsidP="008A2584">
      <w:pPr>
        <w:widowControl/>
        <w:autoSpaceDE/>
        <w:adjustRightInd/>
        <w:jc w:val="both"/>
        <w:rPr>
          <w:rFonts w:eastAsia="Calibri"/>
          <w:sz w:val="24"/>
          <w:szCs w:val="24"/>
        </w:rPr>
      </w:pPr>
    </w:p>
    <w:p w:rsidR="008A2584" w:rsidRDefault="008A2584" w:rsidP="008A2584">
      <w:pPr>
        <w:widowControl/>
        <w:autoSpaceDE/>
        <w:adjustRightInd/>
        <w:jc w:val="both"/>
        <w:rPr>
          <w:rFonts w:eastAsia="Calibri"/>
          <w:sz w:val="24"/>
          <w:szCs w:val="24"/>
        </w:rPr>
      </w:pPr>
    </w:p>
    <w:p w:rsidR="008A2584" w:rsidRDefault="008A2584" w:rsidP="008A2584">
      <w:pPr>
        <w:widowControl/>
        <w:autoSpaceDE/>
        <w:adjustRightInd/>
        <w:jc w:val="both"/>
        <w:rPr>
          <w:rFonts w:eastAsia="Calibri"/>
          <w:sz w:val="24"/>
          <w:szCs w:val="24"/>
        </w:rPr>
      </w:pPr>
    </w:p>
    <w:p w:rsidR="008A2584" w:rsidRDefault="008A2584" w:rsidP="008A2584">
      <w:pPr>
        <w:widowControl/>
        <w:autoSpaceDE/>
        <w:adjustRightInd/>
        <w:jc w:val="both"/>
        <w:rPr>
          <w:rFonts w:eastAsia="Calibri"/>
          <w:sz w:val="24"/>
          <w:szCs w:val="24"/>
        </w:rPr>
      </w:pPr>
    </w:p>
    <w:p w:rsidR="008A2584" w:rsidRDefault="008A2584" w:rsidP="008A2584">
      <w:pPr>
        <w:widowControl/>
        <w:autoSpaceDE/>
        <w:adjustRightInd/>
        <w:jc w:val="both"/>
        <w:rPr>
          <w:rFonts w:eastAsia="Calibri"/>
          <w:sz w:val="24"/>
          <w:szCs w:val="24"/>
        </w:rPr>
      </w:pPr>
    </w:p>
    <w:p w:rsidR="008A2584" w:rsidRPr="006B2B50" w:rsidRDefault="008A2584" w:rsidP="008A2584">
      <w:pPr>
        <w:widowControl/>
        <w:autoSpaceDE/>
        <w:adjustRightInd/>
        <w:jc w:val="both"/>
        <w:rPr>
          <w:rFonts w:eastAsia="Calibri"/>
          <w:sz w:val="24"/>
          <w:szCs w:val="24"/>
        </w:rPr>
      </w:pPr>
    </w:p>
    <w:p w:rsidR="008A2584" w:rsidRPr="006B2B50" w:rsidRDefault="008A2584" w:rsidP="008A2584">
      <w:pPr>
        <w:widowControl/>
        <w:autoSpaceDE/>
        <w:adjustRightInd/>
        <w:rPr>
          <w:sz w:val="24"/>
          <w:szCs w:val="24"/>
        </w:rPr>
      </w:pPr>
    </w:p>
    <w:p w:rsidR="008A2584" w:rsidRPr="003871A8" w:rsidRDefault="008A2584" w:rsidP="008A2584">
      <w:pPr>
        <w:jc w:val="both"/>
        <w:rPr>
          <w:sz w:val="24"/>
          <w:szCs w:val="24"/>
        </w:rPr>
      </w:pPr>
    </w:p>
    <w:p w:rsidR="008A2584" w:rsidRPr="0056593B" w:rsidRDefault="008A2584" w:rsidP="008A2584">
      <w:pPr>
        <w:widowControl/>
        <w:autoSpaceDE/>
        <w:autoSpaceDN/>
        <w:adjustRightInd/>
        <w:ind w:left="6372" w:firstLine="708"/>
        <w:rPr>
          <w:sz w:val="22"/>
          <w:szCs w:val="22"/>
        </w:rPr>
      </w:pPr>
      <w:r w:rsidRPr="0056593B">
        <w:rPr>
          <w:sz w:val="22"/>
          <w:szCs w:val="22"/>
        </w:rPr>
        <w:lastRenderedPageBreak/>
        <w:t xml:space="preserve">Приложение к заключению </w:t>
      </w:r>
    </w:p>
    <w:p w:rsidR="008A2584" w:rsidRPr="0056593B" w:rsidRDefault="008A2584" w:rsidP="008A2584">
      <w:pPr>
        <w:widowControl/>
        <w:autoSpaceDE/>
        <w:autoSpaceDN/>
        <w:adjustRightInd/>
        <w:ind w:left="6372" w:firstLine="708"/>
        <w:rPr>
          <w:sz w:val="22"/>
          <w:szCs w:val="22"/>
        </w:rPr>
      </w:pPr>
      <w:r w:rsidRPr="0056593B">
        <w:rPr>
          <w:sz w:val="22"/>
          <w:szCs w:val="22"/>
        </w:rPr>
        <w:t xml:space="preserve">по публичным слушаниям </w:t>
      </w:r>
    </w:p>
    <w:p w:rsidR="008A2584" w:rsidRPr="0056593B" w:rsidRDefault="008A2584" w:rsidP="008A2584">
      <w:pPr>
        <w:widowControl/>
        <w:autoSpaceDE/>
        <w:autoSpaceDN/>
        <w:adjustRightInd/>
        <w:ind w:left="6372" w:firstLine="708"/>
        <w:rPr>
          <w:sz w:val="22"/>
          <w:szCs w:val="22"/>
        </w:rPr>
      </w:pPr>
      <w:r w:rsidRPr="0056593B">
        <w:rPr>
          <w:sz w:val="22"/>
          <w:szCs w:val="22"/>
        </w:rPr>
        <w:t>от 2</w:t>
      </w:r>
      <w:r>
        <w:rPr>
          <w:sz w:val="22"/>
          <w:szCs w:val="22"/>
        </w:rPr>
        <w:t>2</w:t>
      </w:r>
      <w:r w:rsidRPr="0056593B">
        <w:rPr>
          <w:sz w:val="22"/>
          <w:szCs w:val="22"/>
        </w:rPr>
        <w:t>.0</w:t>
      </w:r>
      <w:r>
        <w:rPr>
          <w:sz w:val="22"/>
          <w:szCs w:val="22"/>
        </w:rPr>
        <w:t>4</w:t>
      </w:r>
      <w:r w:rsidRPr="0056593B">
        <w:rPr>
          <w:sz w:val="22"/>
          <w:szCs w:val="22"/>
        </w:rPr>
        <w:t>.202</w:t>
      </w:r>
      <w:r>
        <w:rPr>
          <w:sz w:val="22"/>
          <w:szCs w:val="22"/>
        </w:rPr>
        <w:t>4</w:t>
      </w:r>
    </w:p>
    <w:p w:rsidR="008A2584" w:rsidRPr="0056593B" w:rsidRDefault="008A2584" w:rsidP="008A2584">
      <w:pPr>
        <w:jc w:val="center"/>
        <w:rPr>
          <w:bCs/>
          <w:sz w:val="24"/>
          <w:szCs w:val="24"/>
        </w:rPr>
      </w:pPr>
    </w:p>
    <w:p w:rsidR="008A2584" w:rsidRPr="0056593B" w:rsidRDefault="008A2584" w:rsidP="008A2584">
      <w:pPr>
        <w:jc w:val="center"/>
        <w:rPr>
          <w:rFonts w:eastAsia="Calibri"/>
          <w:sz w:val="22"/>
          <w:szCs w:val="22"/>
          <w:lang w:eastAsia="en-US"/>
        </w:rPr>
      </w:pPr>
    </w:p>
    <w:p w:rsidR="008A2584" w:rsidRPr="0056593B" w:rsidRDefault="008A2584" w:rsidP="008A2584">
      <w:pPr>
        <w:jc w:val="center"/>
        <w:rPr>
          <w:rFonts w:eastAsia="Calibri"/>
          <w:sz w:val="22"/>
          <w:szCs w:val="22"/>
          <w:lang w:eastAsia="en-US"/>
        </w:rPr>
      </w:pPr>
    </w:p>
    <w:p w:rsidR="008A2584" w:rsidRPr="0056593B" w:rsidRDefault="008A2584" w:rsidP="008A2584">
      <w:pPr>
        <w:jc w:val="center"/>
        <w:rPr>
          <w:bCs/>
          <w:sz w:val="24"/>
          <w:szCs w:val="24"/>
        </w:rPr>
      </w:pPr>
    </w:p>
    <w:p w:rsidR="008A2584" w:rsidRPr="0056593B" w:rsidRDefault="008A2584" w:rsidP="008A2584">
      <w:pPr>
        <w:jc w:val="center"/>
        <w:rPr>
          <w:bCs/>
          <w:sz w:val="24"/>
          <w:szCs w:val="24"/>
        </w:rPr>
      </w:pPr>
      <w:r w:rsidRPr="0056593B">
        <w:rPr>
          <w:bCs/>
          <w:sz w:val="24"/>
          <w:szCs w:val="24"/>
        </w:rPr>
        <w:t xml:space="preserve">О внесении изменений в Устав муниципального образования </w:t>
      </w:r>
    </w:p>
    <w:p w:rsidR="008A2584" w:rsidRPr="0056593B" w:rsidRDefault="008A2584" w:rsidP="008A2584">
      <w:pPr>
        <w:jc w:val="center"/>
        <w:rPr>
          <w:bCs/>
          <w:sz w:val="24"/>
          <w:szCs w:val="24"/>
        </w:rPr>
      </w:pPr>
      <w:r w:rsidRPr="0056593B">
        <w:rPr>
          <w:bCs/>
          <w:sz w:val="24"/>
          <w:szCs w:val="24"/>
        </w:rPr>
        <w:t>«Ново</w:t>
      </w:r>
      <w:r>
        <w:rPr>
          <w:bCs/>
          <w:sz w:val="24"/>
          <w:szCs w:val="24"/>
        </w:rPr>
        <w:t>николаевское</w:t>
      </w:r>
      <w:r w:rsidRPr="0056593B">
        <w:rPr>
          <w:bCs/>
          <w:sz w:val="24"/>
          <w:szCs w:val="24"/>
        </w:rPr>
        <w:t xml:space="preserve"> сельское поселение»</w:t>
      </w:r>
    </w:p>
    <w:p w:rsidR="008A2584" w:rsidRPr="0056593B" w:rsidRDefault="008A2584" w:rsidP="008A2584">
      <w:pPr>
        <w:widowControl/>
        <w:autoSpaceDE/>
        <w:autoSpaceDN/>
        <w:adjustRightInd/>
        <w:ind w:left="6663"/>
        <w:rPr>
          <w:sz w:val="24"/>
          <w:szCs w:val="24"/>
        </w:rPr>
      </w:pPr>
    </w:p>
    <w:p w:rsidR="008A2584" w:rsidRPr="007F6157" w:rsidRDefault="008A2584" w:rsidP="008A2584">
      <w:pPr>
        <w:widowControl/>
        <w:autoSpaceDE/>
        <w:autoSpaceDN/>
        <w:adjustRightInd/>
        <w:ind w:firstLine="709"/>
        <w:jc w:val="both"/>
        <w:rPr>
          <w:color w:val="000000"/>
          <w:sz w:val="24"/>
          <w:szCs w:val="24"/>
        </w:rPr>
      </w:pPr>
    </w:p>
    <w:p w:rsidR="008A2584" w:rsidRPr="007F6157" w:rsidRDefault="008A2584" w:rsidP="008A2584">
      <w:pPr>
        <w:widowControl/>
        <w:autoSpaceDE/>
        <w:autoSpaceDN/>
        <w:adjustRightInd/>
        <w:ind w:firstLine="709"/>
        <w:jc w:val="both"/>
        <w:rPr>
          <w:color w:val="000000"/>
          <w:sz w:val="24"/>
          <w:szCs w:val="24"/>
        </w:rPr>
      </w:pPr>
      <w:r w:rsidRPr="007F6157">
        <w:rPr>
          <w:color w:val="000000"/>
          <w:sz w:val="24"/>
          <w:szCs w:val="24"/>
        </w:rPr>
        <w:t>В целях приведения муниципального нормативного правового акта в соответствие с законодательством</w:t>
      </w:r>
    </w:p>
    <w:p w:rsidR="008A2584" w:rsidRPr="007F6157" w:rsidRDefault="008A2584" w:rsidP="008A2584">
      <w:pPr>
        <w:widowControl/>
        <w:autoSpaceDE/>
        <w:autoSpaceDN/>
        <w:adjustRightInd/>
        <w:ind w:firstLine="709"/>
        <w:jc w:val="both"/>
        <w:rPr>
          <w:color w:val="000000"/>
          <w:sz w:val="24"/>
          <w:szCs w:val="24"/>
        </w:rPr>
      </w:pPr>
    </w:p>
    <w:p w:rsidR="008A2584" w:rsidRPr="007F6157" w:rsidRDefault="008A2584" w:rsidP="008A2584">
      <w:pPr>
        <w:widowControl/>
        <w:autoSpaceDE/>
        <w:autoSpaceDN/>
        <w:adjustRightInd/>
        <w:ind w:firstLine="709"/>
        <w:jc w:val="both"/>
        <w:rPr>
          <w:color w:val="000000"/>
          <w:sz w:val="24"/>
          <w:szCs w:val="24"/>
        </w:rPr>
      </w:pPr>
      <w:r>
        <w:rPr>
          <w:color w:val="000000"/>
          <w:sz w:val="24"/>
          <w:szCs w:val="24"/>
        </w:rPr>
        <w:t>СОВЕТ НОВОНИКОЛАЕВСКОГО</w:t>
      </w:r>
      <w:r w:rsidRPr="007F6157">
        <w:rPr>
          <w:color w:val="000000"/>
          <w:sz w:val="24"/>
          <w:szCs w:val="24"/>
        </w:rPr>
        <w:t xml:space="preserve"> СЕЛЬСКОГО ПОСЕЛЕНИЯ РЕШИЛ:</w:t>
      </w:r>
    </w:p>
    <w:p w:rsidR="008A2584" w:rsidRPr="007F6157" w:rsidRDefault="008A2584" w:rsidP="008A2584">
      <w:pPr>
        <w:widowControl/>
        <w:numPr>
          <w:ilvl w:val="0"/>
          <w:numId w:val="1"/>
        </w:numPr>
        <w:autoSpaceDE/>
        <w:autoSpaceDN/>
        <w:adjustRightInd/>
        <w:spacing w:after="200" w:line="276" w:lineRule="auto"/>
        <w:ind w:left="-142" w:firstLine="851"/>
        <w:contextualSpacing/>
        <w:jc w:val="both"/>
        <w:rPr>
          <w:color w:val="000000"/>
          <w:sz w:val="24"/>
          <w:szCs w:val="24"/>
        </w:rPr>
      </w:pPr>
      <w:r w:rsidRPr="007F6157">
        <w:rPr>
          <w:color w:val="000000"/>
          <w:sz w:val="24"/>
          <w:szCs w:val="24"/>
        </w:rPr>
        <w:t xml:space="preserve">Внести в Устав муниципального образования «Новониколаевское сельское поселение», принятого </w:t>
      </w:r>
      <w:r w:rsidRPr="007F6157">
        <w:rPr>
          <w:sz w:val="24"/>
          <w:szCs w:val="24"/>
        </w:rPr>
        <w:t>решением Совета Новониколаевского сельского поселения от 3 сентября 2010  года № 116 (далее – Устав), следующие изменения</w:t>
      </w:r>
      <w:r w:rsidRPr="007F6157">
        <w:rPr>
          <w:color w:val="000000"/>
          <w:sz w:val="24"/>
          <w:szCs w:val="24"/>
        </w:rPr>
        <w:t>:</w:t>
      </w:r>
    </w:p>
    <w:p w:rsidR="008A2584" w:rsidRPr="007F6157" w:rsidRDefault="008A2584" w:rsidP="008A2584">
      <w:pPr>
        <w:widowControl/>
        <w:autoSpaceDE/>
        <w:autoSpaceDN/>
        <w:adjustRightInd/>
        <w:ind w:firstLine="708"/>
        <w:jc w:val="both"/>
        <w:rPr>
          <w:rFonts w:eastAsia="Calibri"/>
          <w:sz w:val="24"/>
          <w:szCs w:val="24"/>
        </w:rPr>
      </w:pPr>
      <w:r w:rsidRPr="007F6157">
        <w:rPr>
          <w:rFonts w:eastAsia="Calibri"/>
          <w:color w:val="000000"/>
          <w:sz w:val="24"/>
          <w:szCs w:val="24"/>
        </w:rPr>
        <w:t xml:space="preserve">1).  </w:t>
      </w:r>
      <w:r w:rsidRPr="007F6157">
        <w:rPr>
          <w:rFonts w:eastAsia="Calibri"/>
          <w:sz w:val="24"/>
          <w:szCs w:val="24"/>
        </w:rPr>
        <w:t>В статье 3 Устава:</w:t>
      </w:r>
    </w:p>
    <w:p w:rsidR="008A2584" w:rsidRPr="007F6157" w:rsidRDefault="008A2584" w:rsidP="008A2584">
      <w:pPr>
        <w:widowControl/>
        <w:autoSpaceDE/>
        <w:autoSpaceDN/>
        <w:adjustRightInd/>
        <w:jc w:val="both"/>
        <w:rPr>
          <w:rFonts w:eastAsia="Calibri"/>
          <w:sz w:val="24"/>
          <w:szCs w:val="24"/>
        </w:rPr>
      </w:pPr>
      <w:r w:rsidRPr="007F6157">
        <w:rPr>
          <w:rFonts w:eastAsia="Calibri"/>
          <w:sz w:val="24"/>
          <w:szCs w:val="24"/>
        </w:rPr>
        <w:t xml:space="preserve">              часть 5 изложить в следующей редакции:</w:t>
      </w:r>
    </w:p>
    <w:p w:rsidR="008A2584" w:rsidRPr="007F6157" w:rsidRDefault="008A2584" w:rsidP="008A2584">
      <w:pPr>
        <w:widowControl/>
        <w:autoSpaceDE/>
        <w:autoSpaceDN/>
        <w:ind w:firstLine="709"/>
        <w:jc w:val="both"/>
        <w:rPr>
          <w:sz w:val="24"/>
          <w:szCs w:val="24"/>
        </w:rPr>
      </w:pPr>
      <w:r w:rsidRPr="007F6157">
        <w:rPr>
          <w:sz w:val="24"/>
          <w:szCs w:val="24"/>
        </w:rPr>
        <w:t>«5.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w:t>
      </w:r>
      <w:proofErr w:type="gramStart"/>
      <w:r w:rsidRPr="007F6157">
        <w:rPr>
          <w:sz w:val="24"/>
          <w:szCs w:val="24"/>
        </w:rPr>
        <w:t>и-</w:t>
      </w:r>
      <w:proofErr w:type="gramEnd"/>
      <w:r w:rsidRPr="007F6157">
        <w:rPr>
          <w:sz w:val="24"/>
          <w:szCs w:val="24"/>
        </w:rPr>
        <w:t xml:space="preserve"> «Информационный бюллетень», распространяемом в муниципальном образовании «Новониколаевское сельское поселение.».</w:t>
      </w:r>
    </w:p>
    <w:p w:rsidR="008A2584" w:rsidRPr="007F6157" w:rsidRDefault="008A2584" w:rsidP="008A2584">
      <w:pPr>
        <w:widowControl/>
        <w:tabs>
          <w:tab w:val="left" w:pos="720"/>
        </w:tabs>
        <w:suppressAutoHyphens/>
        <w:autoSpaceDE/>
        <w:autoSpaceDN/>
        <w:adjustRightInd/>
        <w:ind w:firstLine="709"/>
        <w:jc w:val="both"/>
        <w:rPr>
          <w:color w:val="000000"/>
          <w:sz w:val="24"/>
          <w:szCs w:val="24"/>
          <w:lang w:eastAsia="zh-CN"/>
        </w:rPr>
      </w:pPr>
      <w:r w:rsidRPr="007F6157">
        <w:rPr>
          <w:color w:val="000000"/>
          <w:sz w:val="24"/>
          <w:szCs w:val="24"/>
          <w:lang w:eastAsia="zh-CN"/>
        </w:rPr>
        <w:t>Муниципальные правовые акты, подлежащие официальному опубликованию, в том числе соглашения, заключаемые между органами местного самоуправления должны быть официально опубликованы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w:t>
      </w:r>
      <w:proofErr w:type="gramStart"/>
      <w:r w:rsidRPr="007F6157">
        <w:rPr>
          <w:color w:val="000000"/>
          <w:sz w:val="24"/>
          <w:szCs w:val="24"/>
          <w:lang w:eastAsia="zh-CN"/>
        </w:rPr>
        <w:t>.».</w:t>
      </w:r>
      <w:proofErr w:type="gramEnd"/>
    </w:p>
    <w:p w:rsidR="008A2584" w:rsidRPr="007F6157" w:rsidRDefault="008A2584" w:rsidP="008A2584">
      <w:pPr>
        <w:widowControl/>
        <w:autoSpaceDE/>
        <w:autoSpaceDN/>
        <w:adjustRightInd/>
        <w:jc w:val="both"/>
        <w:rPr>
          <w:rFonts w:eastAsia="Calibri"/>
          <w:sz w:val="24"/>
          <w:szCs w:val="24"/>
        </w:rPr>
      </w:pPr>
      <w:r w:rsidRPr="007F6157">
        <w:rPr>
          <w:rFonts w:eastAsia="Calibri"/>
          <w:sz w:val="24"/>
          <w:szCs w:val="24"/>
        </w:rPr>
        <w:t xml:space="preserve">             часть 3 изложить в следующей редакции:</w:t>
      </w:r>
    </w:p>
    <w:p w:rsidR="008A2584" w:rsidRPr="007F6157" w:rsidRDefault="008A2584" w:rsidP="008A2584">
      <w:pPr>
        <w:widowControl/>
        <w:autoSpaceDE/>
        <w:autoSpaceDN/>
        <w:adjustRightInd/>
        <w:spacing w:line="256" w:lineRule="auto"/>
        <w:ind w:right="-1" w:firstLine="708"/>
        <w:jc w:val="both"/>
        <w:rPr>
          <w:sz w:val="24"/>
          <w:szCs w:val="24"/>
        </w:rPr>
      </w:pPr>
      <w:r w:rsidRPr="007F6157">
        <w:rPr>
          <w:sz w:val="24"/>
          <w:szCs w:val="24"/>
        </w:rPr>
        <w:t xml:space="preserve">«3. </w:t>
      </w:r>
      <w:r w:rsidRPr="007F6157">
        <w:rPr>
          <w:rFonts w:eastAsia="Calibri"/>
          <w:sz w:val="24"/>
          <w:szCs w:val="24"/>
          <w:lang w:eastAsia="en-US"/>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«Новониколаевское сельское поселение», а также соглашения, заключаемые между муниципальным образованием «Новониколаевское сельское поселение» и органами местного самоуправления, вступают в силу после их официального обнародования. Остальные муниципальные правовые акты вступают в силу с даты их подписания, если действующим законодательством не установлен иной порядок вступления их в силу.</w:t>
      </w:r>
    </w:p>
    <w:p w:rsidR="008A2584" w:rsidRPr="007F6157" w:rsidRDefault="008A2584" w:rsidP="008A2584">
      <w:pPr>
        <w:widowControl/>
        <w:autoSpaceDE/>
        <w:autoSpaceDN/>
        <w:adjustRightInd/>
        <w:spacing w:line="256" w:lineRule="auto"/>
        <w:ind w:right="-1" w:firstLine="708"/>
        <w:jc w:val="both"/>
        <w:rPr>
          <w:sz w:val="24"/>
          <w:szCs w:val="24"/>
        </w:rPr>
      </w:pPr>
      <w:r w:rsidRPr="007F6157">
        <w:rPr>
          <w:sz w:val="24"/>
          <w:szCs w:val="24"/>
        </w:rPr>
        <w:t>Пункт 28 статьи 4 Устава изложить в следующей редакции:</w:t>
      </w:r>
    </w:p>
    <w:p w:rsidR="008A2584" w:rsidRPr="007F6157" w:rsidRDefault="008A2584" w:rsidP="008A2584">
      <w:pPr>
        <w:widowControl/>
        <w:autoSpaceDE/>
        <w:autoSpaceDN/>
        <w:adjustRightInd/>
        <w:spacing w:line="256" w:lineRule="auto"/>
        <w:ind w:right="-1" w:firstLine="708"/>
        <w:jc w:val="both"/>
        <w:rPr>
          <w:sz w:val="24"/>
          <w:szCs w:val="24"/>
        </w:rPr>
      </w:pPr>
      <w:r w:rsidRPr="007F6157">
        <w:rPr>
          <w:sz w:val="24"/>
          <w:szCs w:val="24"/>
        </w:rPr>
        <w:t>«28)</w:t>
      </w:r>
      <w:r w:rsidRPr="007F6157">
        <w:rPr>
          <w:rFonts w:ascii="Calibri" w:eastAsia="Calibri" w:hAnsi="Calibri"/>
          <w:sz w:val="22"/>
          <w:szCs w:val="22"/>
          <w:lang w:eastAsia="en-US"/>
        </w:rPr>
        <w:t xml:space="preserve"> </w:t>
      </w:r>
      <w:r w:rsidRPr="007F6157">
        <w:rPr>
          <w:sz w:val="24"/>
          <w:szCs w:val="24"/>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Pr="007F6157">
        <w:rPr>
          <w:sz w:val="24"/>
          <w:szCs w:val="24"/>
        </w:rPr>
        <w:t>;»</w:t>
      </w:r>
      <w:proofErr w:type="gramEnd"/>
      <w:r w:rsidRPr="007F6157">
        <w:rPr>
          <w:sz w:val="24"/>
          <w:szCs w:val="24"/>
        </w:rPr>
        <w:t>.</w:t>
      </w:r>
    </w:p>
    <w:p w:rsidR="008A2584" w:rsidRPr="007F6157" w:rsidRDefault="008A2584" w:rsidP="008A2584">
      <w:pPr>
        <w:widowControl/>
        <w:autoSpaceDE/>
        <w:autoSpaceDN/>
        <w:adjustRightInd/>
        <w:spacing w:line="256" w:lineRule="auto"/>
        <w:ind w:right="-1" w:firstLine="708"/>
        <w:jc w:val="both"/>
        <w:rPr>
          <w:sz w:val="24"/>
          <w:szCs w:val="24"/>
        </w:rPr>
      </w:pPr>
      <w:r w:rsidRPr="007F6157">
        <w:rPr>
          <w:sz w:val="24"/>
          <w:szCs w:val="24"/>
        </w:rPr>
        <w:t>Пункт 7 части</w:t>
      </w:r>
      <w:proofErr w:type="gramStart"/>
      <w:r w:rsidRPr="007F6157">
        <w:rPr>
          <w:sz w:val="24"/>
          <w:szCs w:val="24"/>
        </w:rPr>
        <w:t>1</w:t>
      </w:r>
      <w:proofErr w:type="gramEnd"/>
      <w:r w:rsidRPr="007F6157">
        <w:rPr>
          <w:sz w:val="24"/>
          <w:szCs w:val="24"/>
        </w:rPr>
        <w:t xml:space="preserve"> статьи 5 Устава изложить в следующей редакции:</w:t>
      </w:r>
    </w:p>
    <w:p w:rsidR="008A2584" w:rsidRPr="007F6157" w:rsidRDefault="008A2584" w:rsidP="008A2584">
      <w:pPr>
        <w:widowControl/>
        <w:autoSpaceDE/>
        <w:autoSpaceDN/>
        <w:adjustRightInd/>
        <w:spacing w:line="256" w:lineRule="auto"/>
        <w:ind w:right="-1" w:firstLine="708"/>
        <w:jc w:val="both"/>
        <w:rPr>
          <w:sz w:val="24"/>
          <w:szCs w:val="24"/>
        </w:rPr>
      </w:pPr>
      <w:r w:rsidRPr="007F6157">
        <w:rPr>
          <w:sz w:val="24"/>
          <w:szCs w:val="24"/>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roofErr w:type="gramStart"/>
      <w:r w:rsidRPr="007F6157">
        <w:rPr>
          <w:sz w:val="24"/>
          <w:szCs w:val="24"/>
        </w:rPr>
        <w:t>;»</w:t>
      </w:r>
      <w:proofErr w:type="gramEnd"/>
      <w:r w:rsidRPr="007F6157">
        <w:rPr>
          <w:sz w:val="24"/>
          <w:szCs w:val="24"/>
        </w:rPr>
        <w:t>.</w:t>
      </w:r>
    </w:p>
    <w:p w:rsidR="008A2584" w:rsidRPr="007F6157" w:rsidRDefault="008A2584" w:rsidP="008A2584">
      <w:pPr>
        <w:widowControl/>
        <w:autoSpaceDE/>
        <w:autoSpaceDN/>
        <w:adjustRightInd/>
        <w:spacing w:line="256" w:lineRule="auto"/>
        <w:ind w:right="-1" w:firstLine="708"/>
        <w:jc w:val="both"/>
        <w:rPr>
          <w:rFonts w:eastAsia="Calibri"/>
          <w:sz w:val="24"/>
          <w:szCs w:val="24"/>
          <w:lang w:eastAsia="en-US"/>
        </w:rPr>
      </w:pPr>
      <w:r w:rsidRPr="007F6157">
        <w:rPr>
          <w:sz w:val="24"/>
          <w:szCs w:val="24"/>
        </w:rPr>
        <w:t>2.</w:t>
      </w:r>
      <w:r w:rsidRPr="007F6157">
        <w:rPr>
          <w:rFonts w:eastAsia="Calibri"/>
          <w:sz w:val="24"/>
          <w:szCs w:val="24"/>
          <w:lang w:eastAsia="en-US"/>
        </w:rPr>
        <w:t xml:space="preserve"> Направить настоящее решение в Управление Министерства юстиции Российской Федерации по Томской области для государственной регистрации.</w:t>
      </w:r>
    </w:p>
    <w:p w:rsidR="008A2584" w:rsidRPr="007F6157" w:rsidRDefault="008A2584" w:rsidP="008A2584">
      <w:pPr>
        <w:widowControl/>
        <w:autoSpaceDE/>
        <w:autoSpaceDN/>
        <w:adjustRightInd/>
        <w:ind w:firstLine="708"/>
        <w:jc w:val="both"/>
        <w:rPr>
          <w:rFonts w:ascii="Calibri" w:eastAsia="Calibri" w:hAnsi="Calibri"/>
          <w:sz w:val="22"/>
          <w:szCs w:val="22"/>
          <w:lang w:eastAsia="en-US"/>
        </w:rPr>
      </w:pPr>
      <w:r w:rsidRPr="007F6157">
        <w:rPr>
          <w:rFonts w:eastAsia="Calibri"/>
          <w:sz w:val="24"/>
          <w:szCs w:val="24"/>
          <w:lang w:eastAsia="en-US"/>
        </w:rPr>
        <w:lastRenderedPageBreak/>
        <w:t>3.</w:t>
      </w:r>
      <w:r w:rsidRPr="007F6157">
        <w:rPr>
          <w:rFonts w:ascii="Calibri" w:eastAsia="Calibri" w:hAnsi="Calibri"/>
          <w:sz w:val="22"/>
          <w:szCs w:val="22"/>
          <w:lang w:eastAsia="en-US"/>
        </w:rPr>
        <w:t xml:space="preserve"> </w:t>
      </w:r>
      <w:r w:rsidRPr="007F6157">
        <w:rPr>
          <w:rFonts w:eastAsia="Calibri"/>
          <w:sz w:val="24"/>
          <w:szCs w:val="24"/>
          <w:lang w:eastAsia="en-US"/>
        </w:rPr>
        <w:t xml:space="preserve">Настоящее решение после его государственной регистрации 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6" w:history="1">
        <w:r w:rsidRPr="007F6157">
          <w:rPr>
            <w:rFonts w:eastAsia="Calibri"/>
            <w:sz w:val="24"/>
            <w:szCs w:val="24"/>
            <w:lang w:eastAsia="en-US"/>
          </w:rPr>
          <w:t>www.n</w:t>
        </w:r>
        <w:r w:rsidRPr="007F6157">
          <w:rPr>
            <w:rFonts w:eastAsia="Calibri"/>
            <w:sz w:val="24"/>
            <w:szCs w:val="24"/>
            <w:lang w:val="en-US" w:eastAsia="en-US"/>
          </w:rPr>
          <w:t>n</w:t>
        </w:r>
        <w:r w:rsidRPr="007F6157">
          <w:rPr>
            <w:rFonts w:eastAsia="Calibri"/>
            <w:sz w:val="24"/>
            <w:szCs w:val="24"/>
            <w:lang w:eastAsia="en-US"/>
          </w:rPr>
          <w:t>selpasino.ru</w:t>
        </w:r>
      </w:hyperlink>
      <w:r w:rsidRPr="007F6157">
        <w:rPr>
          <w:rFonts w:eastAsia="Calibri"/>
          <w:sz w:val="24"/>
          <w:szCs w:val="24"/>
          <w:lang w:eastAsia="en-US"/>
        </w:rPr>
        <w:t>.</w:t>
      </w:r>
    </w:p>
    <w:p w:rsidR="008A2584" w:rsidRPr="007F6157" w:rsidRDefault="008A2584" w:rsidP="008A2584">
      <w:pPr>
        <w:ind w:right="-1" w:firstLine="708"/>
        <w:jc w:val="both"/>
        <w:rPr>
          <w:rFonts w:eastAsia="Calibri"/>
          <w:sz w:val="24"/>
          <w:szCs w:val="24"/>
          <w:lang w:eastAsia="en-US"/>
        </w:rPr>
      </w:pPr>
      <w:r w:rsidRPr="007F6157">
        <w:rPr>
          <w:rFonts w:eastAsia="Calibri"/>
          <w:sz w:val="24"/>
          <w:szCs w:val="24"/>
          <w:lang w:eastAsia="en-US"/>
        </w:rPr>
        <w:t>4. Настоящее решение вступает в силу со дня его официального опубликования.</w:t>
      </w:r>
    </w:p>
    <w:p w:rsidR="008A2584" w:rsidRPr="007F6157" w:rsidRDefault="008A2584" w:rsidP="008A2584">
      <w:pPr>
        <w:widowControl/>
        <w:ind w:left="-284" w:right="-1" w:firstLine="709"/>
        <w:jc w:val="both"/>
        <w:rPr>
          <w:rFonts w:eastAsia="Calibri"/>
          <w:sz w:val="24"/>
          <w:szCs w:val="24"/>
          <w:lang w:eastAsia="en-US"/>
        </w:rPr>
      </w:pPr>
    </w:p>
    <w:p w:rsidR="008A2584" w:rsidRPr="007F6157" w:rsidRDefault="008A2584" w:rsidP="008A2584">
      <w:pPr>
        <w:widowControl/>
        <w:ind w:left="-284" w:right="-1" w:firstLine="709"/>
        <w:jc w:val="both"/>
        <w:rPr>
          <w:rFonts w:eastAsia="Calibri"/>
          <w:sz w:val="24"/>
          <w:szCs w:val="24"/>
          <w:lang w:eastAsia="en-US"/>
        </w:rPr>
      </w:pPr>
    </w:p>
    <w:p w:rsidR="008A2584" w:rsidRPr="007F6157" w:rsidRDefault="008A2584" w:rsidP="008A2584">
      <w:pPr>
        <w:ind w:right="-143"/>
        <w:jc w:val="both"/>
        <w:rPr>
          <w:rFonts w:eastAsia="Calibri"/>
          <w:sz w:val="24"/>
          <w:szCs w:val="24"/>
          <w:lang w:eastAsia="en-US"/>
        </w:rPr>
      </w:pPr>
      <w:r w:rsidRPr="007F6157">
        <w:rPr>
          <w:rFonts w:eastAsia="Calibri"/>
          <w:sz w:val="24"/>
          <w:szCs w:val="24"/>
          <w:lang w:eastAsia="en-US"/>
        </w:rPr>
        <w:t>Глава сельского поселения                                                                               Н.Н. Жаровских</w:t>
      </w:r>
    </w:p>
    <w:p w:rsidR="008A2584" w:rsidRPr="007F6157" w:rsidRDefault="008A2584" w:rsidP="008A2584">
      <w:pPr>
        <w:ind w:right="-143"/>
        <w:jc w:val="both"/>
        <w:rPr>
          <w:rFonts w:eastAsia="Calibri"/>
          <w:sz w:val="24"/>
          <w:szCs w:val="24"/>
          <w:lang w:eastAsia="en-US"/>
        </w:rPr>
      </w:pPr>
    </w:p>
    <w:p w:rsidR="008A2584" w:rsidRPr="007F6157" w:rsidRDefault="008A2584" w:rsidP="008A2584">
      <w:pPr>
        <w:ind w:right="-143"/>
        <w:jc w:val="both"/>
        <w:rPr>
          <w:rFonts w:eastAsia="Calibri"/>
          <w:sz w:val="24"/>
          <w:szCs w:val="24"/>
          <w:lang w:eastAsia="en-US"/>
        </w:rPr>
      </w:pPr>
      <w:r w:rsidRPr="007F6157">
        <w:rPr>
          <w:rFonts w:eastAsia="Calibri"/>
          <w:sz w:val="24"/>
          <w:szCs w:val="24"/>
          <w:lang w:eastAsia="en-US"/>
        </w:rPr>
        <w:t>Председатель Совета                                                                                         Е.А. Авдеева</w:t>
      </w:r>
    </w:p>
    <w:p w:rsidR="008A2584" w:rsidRPr="0052737E" w:rsidRDefault="008A2584" w:rsidP="008A2584">
      <w:pPr>
        <w:ind w:right="-1" w:firstLine="708"/>
        <w:jc w:val="both"/>
        <w:rPr>
          <w:sz w:val="24"/>
          <w:szCs w:val="24"/>
        </w:rPr>
      </w:pPr>
    </w:p>
    <w:p w:rsidR="00D713EE" w:rsidRDefault="00D713EE">
      <w:bookmarkStart w:id="0" w:name="_GoBack"/>
      <w:bookmarkEnd w:id="0"/>
    </w:p>
    <w:sectPr w:rsidR="00D713EE">
      <w:pgSz w:w="11909" w:h="16834"/>
      <w:pgMar w:top="1440" w:right="874" w:bottom="720" w:left="110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C0D50"/>
    <w:multiLevelType w:val="hybridMultilevel"/>
    <w:tmpl w:val="956CF6D4"/>
    <w:lvl w:ilvl="0" w:tplc="EE0607C6">
      <w:start w:val="1"/>
      <w:numFmt w:val="decimal"/>
      <w:lvlText w:val="%1."/>
      <w:lvlJc w:val="left"/>
      <w:pPr>
        <w:ind w:left="1744" w:hanging="103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1D5"/>
    <w:rsid w:val="000231D5"/>
    <w:rsid w:val="008A2584"/>
    <w:rsid w:val="00D71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5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58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nselpasin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2024-04-23T07:11:00Z</dcterms:created>
  <dcterms:modified xsi:type="dcterms:W3CDTF">2024-04-23T07:11:00Z</dcterms:modified>
</cp:coreProperties>
</file>