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30" w:rsidRPr="00CF5F56" w:rsidRDefault="00D43930" w:rsidP="00D43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F56">
        <w:rPr>
          <w:rFonts w:ascii="Times New Roman" w:hAnsi="Times New Roman" w:cs="Times New Roman"/>
          <w:b/>
          <w:sz w:val="28"/>
          <w:szCs w:val="28"/>
        </w:rPr>
        <w:t>Можно ли получить одну выписку из ЕГРН на</w:t>
      </w:r>
      <w:r w:rsidR="00CF5F56" w:rsidRPr="00CF5F56">
        <w:rPr>
          <w:rFonts w:ascii="Times New Roman" w:hAnsi="Times New Roman" w:cs="Times New Roman"/>
          <w:b/>
          <w:sz w:val="28"/>
          <w:szCs w:val="28"/>
        </w:rPr>
        <w:t xml:space="preserve"> жилой дом и пристройки к нему?</w:t>
      </w:r>
    </w:p>
    <w:p w:rsidR="00D43930" w:rsidRDefault="00D43930" w:rsidP="00D4393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3930" w:rsidRPr="00D3055B" w:rsidRDefault="00D43930" w:rsidP="00CF5F56">
      <w:pPr>
        <w:pStyle w:val="20"/>
        <w:shd w:val="clear" w:color="auto" w:fill="auto"/>
        <w:spacing w:after="0" w:line="240" w:lineRule="auto"/>
        <w:ind w:firstLine="709"/>
        <w:jc w:val="both"/>
      </w:pPr>
      <w:r w:rsidRPr="00D3055B">
        <w:t>В действующем законодательстве единицей технической инвентаризации является: домовладение; отдельно стоящее основное здание и определено, что пристройкой называется часть здания расположенная вне контура его капитальных наружных стен, являющаяся вспомогательной по отношению к зданию и имеющая с ним одну (или более) общую капитальную стену. Пристройки в большинстве своем имеют внутреннее сообщение с основным зданием.</w:t>
      </w:r>
    </w:p>
    <w:p w:rsidR="00D43930" w:rsidRDefault="00D43930" w:rsidP="00CF5F56">
      <w:pPr>
        <w:pStyle w:val="20"/>
        <w:shd w:val="clear" w:color="auto" w:fill="auto"/>
        <w:spacing w:after="0" w:line="240" w:lineRule="auto"/>
        <w:ind w:firstLine="709"/>
        <w:jc w:val="both"/>
        <w:rPr>
          <w:iCs/>
        </w:rPr>
      </w:pPr>
      <w:r w:rsidRPr="00D3055B">
        <w:t xml:space="preserve">Таким образом, в случае возведения пристройки к уже существующему жилому дому, изменяется первоначальный объект недвижимого имущества, а самовольная пристройка не является самостоятельным объектом недвижимого имущества. Следовательно, на государственный кадастровый учет подлежат постановке не </w:t>
      </w:r>
      <w:proofErr w:type="spellStart"/>
      <w:r w:rsidRPr="00D3055B">
        <w:t>пристрои</w:t>
      </w:r>
      <w:proofErr w:type="spellEnd"/>
      <w:r w:rsidRPr="00D3055B">
        <w:t xml:space="preserve">, а </w:t>
      </w:r>
      <w:r w:rsidR="00F95DC1">
        <w:t xml:space="preserve">жилой </w:t>
      </w:r>
      <w:r w:rsidRPr="00D3055B">
        <w:t xml:space="preserve">дом с учетом всех </w:t>
      </w:r>
      <w:proofErr w:type="spellStart"/>
      <w:r w:rsidRPr="00D3055B">
        <w:t>пр</w:t>
      </w:r>
      <w:r w:rsidR="00F95DC1">
        <w:t>истроев</w:t>
      </w:r>
      <w:proofErr w:type="spellEnd"/>
      <w:r w:rsidR="00F95DC1">
        <w:t xml:space="preserve"> к нему. Д</w:t>
      </w:r>
      <w:r w:rsidRPr="00D3055B">
        <w:t>анному объекту присваивается када</w:t>
      </w:r>
      <w:r w:rsidR="00620017">
        <w:t>стровый номер в соответствии с п</w:t>
      </w:r>
      <w:r w:rsidRPr="00D3055B">
        <w:t xml:space="preserve">орядком кадастрового деления территории Российской Федерации, порядком присвоения объектам недвижимости кадастровых номеров, номеров регистрации, реестровых номеров границ, </w:t>
      </w:r>
      <w:proofErr w:type="gramStart"/>
      <w:r w:rsidRPr="00D3055B">
        <w:t>утвержденными</w:t>
      </w:r>
      <w:proofErr w:type="gramEnd"/>
      <w:r w:rsidRPr="00D3055B">
        <w:t xml:space="preserve"> Приказом Минэкономразвития России от 24.11.2015 N 877.</w:t>
      </w:r>
      <w:r w:rsidRPr="00D3055B">
        <w:rPr>
          <w:iCs/>
        </w:rPr>
        <w:t xml:space="preserve"> </w:t>
      </w:r>
    </w:p>
    <w:p w:rsidR="00D43930" w:rsidRPr="00D3055B" w:rsidRDefault="00F95DC1" w:rsidP="00CF5F56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iCs/>
        </w:rPr>
        <w:t>Соответственно</w:t>
      </w:r>
      <w:r w:rsidR="00CF5F56">
        <w:rPr>
          <w:iCs/>
        </w:rPr>
        <w:t xml:space="preserve"> в</w:t>
      </w:r>
      <w:r w:rsidR="00D43930" w:rsidRPr="00D3055B">
        <w:rPr>
          <w:iCs/>
        </w:rPr>
        <w:t>ыписк</w:t>
      </w:r>
      <w:r>
        <w:rPr>
          <w:iCs/>
        </w:rPr>
        <w:t>а</w:t>
      </w:r>
      <w:r w:rsidR="00D43930" w:rsidRPr="00D3055B">
        <w:rPr>
          <w:iCs/>
        </w:rPr>
        <w:t xml:space="preserve"> из ЕГРН </w:t>
      </w:r>
      <w:r>
        <w:rPr>
          <w:iCs/>
        </w:rPr>
        <w:t xml:space="preserve">на жилой дом будет содержать информацию о площади жилого дома </w:t>
      </w:r>
      <w:r w:rsidR="00D43930" w:rsidRPr="00D3055B">
        <w:rPr>
          <w:iCs/>
        </w:rPr>
        <w:t xml:space="preserve">с учетом </w:t>
      </w:r>
      <w:proofErr w:type="spellStart"/>
      <w:r w:rsidR="00D43930" w:rsidRPr="00D3055B">
        <w:rPr>
          <w:iCs/>
        </w:rPr>
        <w:t>пристроев</w:t>
      </w:r>
      <w:proofErr w:type="spellEnd"/>
      <w:r w:rsidR="00D43930" w:rsidRPr="00D3055B">
        <w:rPr>
          <w:iCs/>
        </w:rPr>
        <w:t xml:space="preserve"> к нему.</w:t>
      </w:r>
    </w:p>
    <w:p w:rsidR="00D43930" w:rsidRDefault="00D43930" w:rsidP="00D43930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F5F56" w:rsidRDefault="00CF5F56" w:rsidP="00D43930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F5F56" w:rsidRDefault="00CF5F56" w:rsidP="00D43930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F5F56" w:rsidRDefault="00CF5F56" w:rsidP="009720B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D35C42">
        <w:rPr>
          <w:rFonts w:ascii="Times New Roman" w:hAnsi="Times New Roman" w:cs="Times New Roman"/>
          <w:sz w:val="28"/>
          <w:szCs w:val="28"/>
        </w:rPr>
        <w:t xml:space="preserve"> заместителя </w:t>
      </w:r>
    </w:p>
    <w:p w:rsidR="00CF5F56" w:rsidRDefault="00D35C42" w:rsidP="009720B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6095" w:rsidRPr="00AB609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6095" w:rsidRPr="00AB6095">
        <w:rPr>
          <w:rFonts w:ascii="Times New Roman" w:hAnsi="Times New Roman" w:cs="Times New Roman"/>
          <w:sz w:val="28"/>
          <w:szCs w:val="28"/>
        </w:rPr>
        <w:t xml:space="preserve"> отдела регистрации объектов </w:t>
      </w:r>
    </w:p>
    <w:p w:rsidR="00AB6095" w:rsidRPr="00AB6095" w:rsidRDefault="00AB6095" w:rsidP="009720B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095">
        <w:rPr>
          <w:rFonts w:ascii="Times New Roman" w:hAnsi="Times New Roman" w:cs="Times New Roman"/>
          <w:sz w:val="28"/>
          <w:szCs w:val="28"/>
        </w:rPr>
        <w:t xml:space="preserve">недвижимости жилого назначения, </w:t>
      </w:r>
    </w:p>
    <w:p w:rsidR="00CF5F56" w:rsidRDefault="00AB6095" w:rsidP="009720B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AB6095">
        <w:rPr>
          <w:rFonts w:ascii="Times New Roman" w:hAnsi="Times New Roman" w:cs="Times New Roman"/>
          <w:sz w:val="28"/>
          <w:szCs w:val="28"/>
        </w:rPr>
        <w:t>договоров долевого участия в строительстве</w:t>
      </w:r>
      <w:r w:rsidR="00CF5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095" w:rsidRPr="00AB6095" w:rsidRDefault="00CF5F56" w:rsidP="009720B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AB6095" w:rsidRPr="00AB6095">
        <w:rPr>
          <w:rFonts w:ascii="Times New Roman" w:hAnsi="Times New Roman" w:cs="Times New Roman"/>
          <w:sz w:val="28"/>
          <w:szCs w:val="28"/>
        </w:rPr>
        <w:t xml:space="preserve"> </w:t>
      </w:r>
      <w:r w:rsidR="00764B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4B47">
        <w:rPr>
          <w:rFonts w:ascii="Times New Roman" w:hAnsi="Times New Roman" w:cs="Times New Roman"/>
          <w:sz w:val="28"/>
          <w:szCs w:val="28"/>
        </w:rPr>
        <w:t xml:space="preserve">   </w:t>
      </w:r>
      <w:r w:rsidR="00D35C42">
        <w:rPr>
          <w:rFonts w:ascii="Times New Roman" w:hAnsi="Times New Roman" w:cs="Times New Roman"/>
          <w:sz w:val="28"/>
          <w:szCs w:val="28"/>
        </w:rPr>
        <w:t xml:space="preserve">Г.Ю. </w:t>
      </w:r>
      <w:proofErr w:type="spellStart"/>
      <w:r w:rsidR="00D35C42">
        <w:rPr>
          <w:rFonts w:ascii="Times New Roman" w:hAnsi="Times New Roman" w:cs="Times New Roman"/>
          <w:sz w:val="28"/>
          <w:szCs w:val="28"/>
        </w:rPr>
        <w:t>Телицына</w:t>
      </w:r>
      <w:proofErr w:type="spellEnd"/>
    </w:p>
    <w:p w:rsidR="00B625EF" w:rsidRDefault="00B625EF" w:rsidP="00AB6095">
      <w:pPr>
        <w:pStyle w:val="20"/>
        <w:shd w:val="clear" w:color="auto" w:fill="auto"/>
        <w:tabs>
          <w:tab w:val="left" w:pos="-284"/>
        </w:tabs>
        <w:spacing w:after="0" w:line="330" w:lineRule="exact"/>
        <w:jc w:val="both"/>
      </w:pPr>
    </w:p>
    <w:sectPr w:rsidR="00B625EF" w:rsidSect="00695C0D">
      <w:type w:val="continuous"/>
      <w:pgSz w:w="11900" w:h="16840"/>
      <w:pgMar w:top="1134" w:right="850" w:bottom="568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F56" w:rsidRDefault="00CF5F56">
      <w:r>
        <w:separator/>
      </w:r>
    </w:p>
  </w:endnote>
  <w:endnote w:type="continuationSeparator" w:id="0">
    <w:p w:rsidR="00CF5F56" w:rsidRDefault="00CF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F56" w:rsidRDefault="00CF5F56"/>
  </w:footnote>
  <w:footnote w:type="continuationSeparator" w:id="0">
    <w:p w:rsidR="00CF5F56" w:rsidRDefault="00CF5F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49B7"/>
    <w:multiLevelType w:val="multilevel"/>
    <w:tmpl w:val="6C1260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47F9"/>
    <w:rsid w:val="001616FC"/>
    <w:rsid w:val="001D30BA"/>
    <w:rsid w:val="00207F69"/>
    <w:rsid w:val="00262E29"/>
    <w:rsid w:val="00444BC1"/>
    <w:rsid w:val="005A47F9"/>
    <w:rsid w:val="0060120E"/>
    <w:rsid w:val="00620017"/>
    <w:rsid w:val="00655B46"/>
    <w:rsid w:val="00695C0D"/>
    <w:rsid w:val="00764B47"/>
    <w:rsid w:val="007D0E14"/>
    <w:rsid w:val="0089384D"/>
    <w:rsid w:val="009720B0"/>
    <w:rsid w:val="009E0ED1"/>
    <w:rsid w:val="009E380B"/>
    <w:rsid w:val="00A3063A"/>
    <w:rsid w:val="00AB6095"/>
    <w:rsid w:val="00AC7AF3"/>
    <w:rsid w:val="00AD2CE7"/>
    <w:rsid w:val="00B4392E"/>
    <w:rsid w:val="00B625EF"/>
    <w:rsid w:val="00BA251D"/>
    <w:rsid w:val="00CE06B8"/>
    <w:rsid w:val="00CF5F56"/>
    <w:rsid w:val="00D35C42"/>
    <w:rsid w:val="00D43930"/>
    <w:rsid w:val="00E51EE0"/>
    <w:rsid w:val="00EC1899"/>
    <w:rsid w:val="00EF145E"/>
    <w:rsid w:val="00F1127A"/>
    <w:rsid w:val="00F15B9B"/>
    <w:rsid w:val="00F86415"/>
    <w:rsid w:val="00F9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6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06B8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Основной текст (3) Exact"/>
    <w:basedOn w:val="3Exact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0">
    <w:name w:val="Основной текст (4) Exact"/>
    <w:basedOn w:val="4Exact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75ptExact">
    <w:name w:val="Основной текст (4) + 7;5 pt;Малые прописные Exact"/>
    <w:basedOn w:val="4Exact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CE06B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CE06B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E0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TrebuchetMS85pt">
    <w:name w:val="Основной текст (7) + Trebuchet MS;8;5 pt"/>
    <w:basedOn w:val="7"/>
    <w:rsid w:val="00CE06B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TrebuchetMS95pt">
    <w:name w:val="Основной текст (7) + Trebuchet MS;9;5 pt"/>
    <w:basedOn w:val="7"/>
    <w:rsid w:val="00CE06B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CE06B8"/>
    <w:pPr>
      <w:shd w:val="clear" w:color="auto" w:fill="FFFFFF"/>
      <w:spacing w:after="180" w:line="26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rsid w:val="00CE06B8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CE06B8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CE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CE06B8"/>
    <w:pPr>
      <w:shd w:val="clear" w:color="auto" w:fill="FFFFFF"/>
      <w:spacing w:after="114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a5">
    <w:name w:val="Колонтитул"/>
    <w:basedOn w:val="a"/>
    <w:link w:val="a4"/>
    <w:rsid w:val="00CE06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CE06B8"/>
    <w:pPr>
      <w:shd w:val="clear" w:color="auto" w:fill="FFFFFF"/>
      <w:spacing w:before="522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095"/>
    <w:rPr>
      <w:color w:val="000000"/>
    </w:rPr>
  </w:style>
  <w:style w:type="paragraph" w:styleId="a9">
    <w:name w:val="footer"/>
    <w:basedOn w:val="a"/>
    <w:link w:val="aa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09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B6095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095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75ptExact">
    <w:name w:val="Основной текст (4) + 7;5 pt;Малые прописные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TrebuchetMS85pt">
    <w:name w:val="Основной текст (7) + Trebuchet MS;8;5 pt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TrebuchetMS95pt">
    <w:name w:val="Основной текст (7) + Trebuchet MS;9;5 pt"/>
    <w:basedOn w:val="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180" w:line="26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14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22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095"/>
    <w:rPr>
      <w:color w:val="000000"/>
    </w:rPr>
  </w:style>
  <w:style w:type="paragraph" w:styleId="a9">
    <w:name w:val="footer"/>
    <w:basedOn w:val="a"/>
    <w:link w:val="aa"/>
    <w:uiPriority w:val="99"/>
    <w:unhideWhenUsed/>
    <w:rsid w:val="00AB6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09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B6095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09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B343-A597-46D3-A374-65D1C3AF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Аникина Юлия Александровна</dc:creator>
  <cp:lastModifiedBy>ai.shiyanova</cp:lastModifiedBy>
  <cp:revision>20</cp:revision>
  <cp:lastPrinted>2021-02-25T06:08:00Z</cp:lastPrinted>
  <dcterms:created xsi:type="dcterms:W3CDTF">2020-08-04T11:20:00Z</dcterms:created>
  <dcterms:modified xsi:type="dcterms:W3CDTF">2021-02-26T02:40:00Z</dcterms:modified>
</cp:coreProperties>
</file>