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B8" w:rsidRDefault="008F62C1" w:rsidP="002846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Реализация мер по развитию </w:t>
      </w:r>
      <w:proofErr w:type="gramStart"/>
      <w:r>
        <w:rPr>
          <w:b/>
          <w:sz w:val="26"/>
          <w:szCs w:val="26"/>
        </w:rPr>
        <w:t>межведомственного</w:t>
      </w:r>
      <w:proofErr w:type="gramEnd"/>
    </w:p>
    <w:p w:rsidR="004F0BB8" w:rsidRPr="004F0BB8" w:rsidRDefault="008F62C1" w:rsidP="002B71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взаимодействия</w:t>
      </w:r>
    </w:p>
    <w:p w:rsidR="00D16E7A" w:rsidRDefault="00D16E7A" w:rsidP="00D16E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01.01.2017 вступил в силу Федеральный закон от</w:t>
      </w:r>
      <w:r w:rsidRPr="00020E0A">
        <w:rPr>
          <w:sz w:val="26"/>
          <w:szCs w:val="26"/>
        </w:rPr>
        <w:t xml:space="preserve"> </w:t>
      </w:r>
      <w:r>
        <w:rPr>
          <w:sz w:val="26"/>
          <w:szCs w:val="26"/>
        </w:rPr>
        <w:t>13.07.2015 № 218-ФЗ «О государственной регистрации недвижимости</w:t>
      </w:r>
      <w:r w:rsidR="00F441A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F0BB8" w:rsidRDefault="00D16E7A" w:rsidP="00D16E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реализации нового закона создана федеральная государственная информационная система ведения  Единого государственного реестра недвижимости (</w:t>
      </w:r>
      <w:r w:rsidR="002B7172">
        <w:rPr>
          <w:sz w:val="26"/>
          <w:szCs w:val="26"/>
        </w:rPr>
        <w:t xml:space="preserve">далее - </w:t>
      </w:r>
      <w:r>
        <w:rPr>
          <w:sz w:val="26"/>
          <w:szCs w:val="26"/>
        </w:rPr>
        <w:t>ЕГРН). Одним из способов пополнения сведений ЕГРН является межведомственное информационное взаимодействие.</w:t>
      </w:r>
      <w:r w:rsidR="00F441AC">
        <w:rPr>
          <w:sz w:val="26"/>
          <w:szCs w:val="26"/>
        </w:rPr>
        <w:t xml:space="preserve"> </w:t>
      </w:r>
    </w:p>
    <w:p w:rsidR="009C679A" w:rsidRDefault="009C679A" w:rsidP="009C67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Межведомственное взаимодействие представляет собой обмен документами и информацией, в том числе в электронной форме, между органами власти, органами государственных внебюджетных фондов в целях предоставления гражданам и организациям государственных и муниципальных услуг.  </w:t>
      </w:r>
    </w:p>
    <w:p w:rsidR="009C679A" w:rsidRDefault="009C679A" w:rsidP="009C67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Система межведомственн</w:t>
      </w:r>
      <w:r w:rsidR="002314E6">
        <w:rPr>
          <w:sz w:val="26"/>
          <w:szCs w:val="26"/>
        </w:rPr>
        <w:t>ого электронного взаимодействия</w:t>
      </w:r>
      <w:r>
        <w:rPr>
          <w:sz w:val="26"/>
          <w:szCs w:val="26"/>
        </w:rPr>
        <w:t xml:space="preserve"> ориентирована на повышение качества предоставления государственных и муниципальных услуг и исполнения государственных и муниципальных функций за счет использования общих информационных ресурсов, уменьшения времени на поиск, обработку и представление информации в электронной форме. </w:t>
      </w:r>
    </w:p>
    <w:p w:rsidR="00F441AC" w:rsidRDefault="00F441AC" w:rsidP="00D16E7A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Статьями 32, 34 Федерального закона от</w:t>
      </w:r>
      <w:r w:rsidRPr="00020E0A">
        <w:rPr>
          <w:sz w:val="26"/>
          <w:szCs w:val="26"/>
        </w:rPr>
        <w:t xml:space="preserve"> </w:t>
      </w:r>
      <w:r>
        <w:rPr>
          <w:sz w:val="26"/>
          <w:szCs w:val="26"/>
        </w:rPr>
        <w:t>13.07.2015 № 218-ФЗ «О государственной регистрации недвижимости» предусмотрены правила направления документов (содержащихся в них сведений), необходимых для внесения сведений в ЕГРН, в порядке межведомственного взаимодействия и правила их внесения в ЕГРН.</w:t>
      </w:r>
    </w:p>
    <w:p w:rsidR="005E055D" w:rsidRDefault="00F441AC" w:rsidP="005E05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п.1 ч.1 ст.32 </w:t>
      </w:r>
      <w:r>
        <w:rPr>
          <w:sz w:val="26"/>
          <w:szCs w:val="26"/>
        </w:rPr>
        <w:t>Федерального закона от</w:t>
      </w:r>
      <w:r w:rsidRPr="00020E0A">
        <w:rPr>
          <w:sz w:val="26"/>
          <w:szCs w:val="26"/>
        </w:rPr>
        <w:t xml:space="preserve"> </w:t>
      </w:r>
      <w:r>
        <w:rPr>
          <w:sz w:val="26"/>
          <w:szCs w:val="26"/>
        </w:rPr>
        <w:t>13.07.2015 № 218-ФЗ «О государственной регистрации недвижимости»</w:t>
      </w:r>
      <w:r w:rsidR="005E055D">
        <w:rPr>
          <w:sz w:val="26"/>
          <w:szCs w:val="26"/>
        </w:rPr>
        <w:t xml:space="preserve"> к числу сведений вносимым в ЕГРН в порядке межведомственного взаимодействия относятся </w:t>
      </w:r>
      <w:r w:rsidR="009C679A">
        <w:rPr>
          <w:sz w:val="26"/>
          <w:szCs w:val="26"/>
        </w:rPr>
        <w:t>сведения</w:t>
      </w:r>
      <w:r w:rsidR="005E055D">
        <w:rPr>
          <w:sz w:val="26"/>
          <w:szCs w:val="26"/>
        </w:rPr>
        <w:t xml:space="preserve"> о </w:t>
      </w:r>
      <w:r w:rsidR="005E055D">
        <w:rPr>
          <w:rFonts w:eastAsiaTheme="minorHAnsi"/>
          <w:sz w:val="26"/>
          <w:szCs w:val="26"/>
          <w:lang w:eastAsia="en-US"/>
        </w:rPr>
        <w:t>государственной кадастровой оценке объектов недвижимости.</w:t>
      </w:r>
    </w:p>
    <w:p w:rsidR="009C679A" w:rsidRDefault="009C679A" w:rsidP="005E05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Томской области уполномоченным органом на проведение кадастровой оценки </w:t>
      </w:r>
      <w:r w:rsidR="0053180E">
        <w:rPr>
          <w:rFonts w:eastAsiaTheme="minorHAnsi"/>
          <w:sz w:val="26"/>
          <w:szCs w:val="26"/>
          <w:lang w:eastAsia="en-US"/>
        </w:rPr>
        <w:t>является Департамент по управлению государственной собственностью Томской области. Областное государственное бюджетное учреждение «Томский областной центр инвентаризации и кадастра» наделено полномочиями по определению кадастровой стоимости.</w:t>
      </w:r>
    </w:p>
    <w:p w:rsidR="005E055D" w:rsidRDefault="005E055D" w:rsidP="005E05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="0053180E">
        <w:rPr>
          <w:sz w:val="28"/>
          <w:szCs w:val="28"/>
        </w:rPr>
        <w:t xml:space="preserve">с </w:t>
      </w:r>
      <w:r w:rsidR="00E31081">
        <w:rPr>
          <w:sz w:val="28"/>
          <w:szCs w:val="28"/>
        </w:rPr>
        <w:t xml:space="preserve">внесением изменений в Федеральный закон от 03.07.2016 №237-ФЗ «О государственной кадастровой оценке» и </w:t>
      </w:r>
      <w:r>
        <w:rPr>
          <w:sz w:val="28"/>
          <w:szCs w:val="28"/>
        </w:rPr>
        <w:t>с вступлением в силу с 13.10.2020 нового Порядка формирования и предоставления перечней объектов недвижимости,</w:t>
      </w:r>
      <w:r w:rsidRPr="00710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утвержденного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06.08.2020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/0283 изменились требования к характеристикам объектов недвижимости, необходимых для формирования перечней</w:t>
      </w:r>
      <w:r w:rsidR="0053180E">
        <w:rPr>
          <w:sz w:val="28"/>
          <w:szCs w:val="28"/>
        </w:rPr>
        <w:t xml:space="preserve"> объектов, направляемых в уполномоченный орган для определения кадастровой стоимости</w:t>
      </w:r>
      <w:r>
        <w:rPr>
          <w:sz w:val="28"/>
          <w:szCs w:val="28"/>
        </w:rPr>
        <w:t>.</w:t>
      </w:r>
      <w:r w:rsidR="00974A53">
        <w:rPr>
          <w:sz w:val="28"/>
          <w:szCs w:val="28"/>
        </w:rPr>
        <w:t xml:space="preserve"> </w:t>
      </w:r>
    </w:p>
    <w:p w:rsidR="00974A53" w:rsidRDefault="00974A53" w:rsidP="005E05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на территории Томской области в сведениях ЕГРН были выявлены объекты недвижимости с отсутствующими или некорректными сведениями, необходимыми для определения кадастровой стоимости - земельные участки (61 объект), помещения (86172 объекта), сооружения (7692 объекта).</w:t>
      </w:r>
    </w:p>
    <w:p w:rsidR="005E055D" w:rsidRDefault="005E055D" w:rsidP="00E31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Во исполнение </w:t>
      </w:r>
      <w:r w:rsidR="00E31081">
        <w:rPr>
          <w:sz w:val="28"/>
          <w:szCs w:val="28"/>
        </w:rPr>
        <w:t xml:space="preserve">приказа </w:t>
      </w:r>
      <w:proofErr w:type="spellStart"/>
      <w:r w:rsidR="00E31081">
        <w:rPr>
          <w:sz w:val="28"/>
          <w:szCs w:val="28"/>
        </w:rPr>
        <w:t>Росреестра</w:t>
      </w:r>
      <w:proofErr w:type="spellEnd"/>
      <w:r w:rsidR="00E31081">
        <w:rPr>
          <w:sz w:val="28"/>
          <w:szCs w:val="28"/>
        </w:rPr>
        <w:t xml:space="preserve"> от 06.08.2020 № </w:t>
      </w:r>
      <w:proofErr w:type="gramStart"/>
      <w:r w:rsidR="00E31081">
        <w:rPr>
          <w:sz w:val="28"/>
          <w:szCs w:val="28"/>
        </w:rPr>
        <w:t>п</w:t>
      </w:r>
      <w:proofErr w:type="gramEnd"/>
      <w:r w:rsidR="00E31081">
        <w:rPr>
          <w:sz w:val="28"/>
          <w:szCs w:val="28"/>
        </w:rPr>
        <w:t xml:space="preserve">/0283 и наполнению ЕГРН полными и достоверными сведениями об объектах недвижимости </w:t>
      </w:r>
      <w:r>
        <w:rPr>
          <w:sz w:val="28"/>
          <w:szCs w:val="28"/>
        </w:rPr>
        <w:t>Управление</w:t>
      </w:r>
      <w:r w:rsidR="00E3108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совместно с Администрацией Томской области 12.08.2020 </w:t>
      </w:r>
      <w:r w:rsidR="002B7172">
        <w:rPr>
          <w:sz w:val="28"/>
          <w:szCs w:val="28"/>
        </w:rPr>
        <w:t xml:space="preserve">была </w:t>
      </w:r>
      <w:r>
        <w:rPr>
          <w:sz w:val="28"/>
          <w:szCs w:val="28"/>
        </w:rPr>
        <w:t xml:space="preserve">утверждена Дорожная карта </w:t>
      </w:r>
      <w:r w:rsidR="002B7172">
        <w:rPr>
          <w:sz w:val="28"/>
          <w:szCs w:val="28"/>
        </w:rPr>
        <w:t xml:space="preserve">реализации мероприятий по проекту «Наполнение ЕГРН необходимыми сведениями» на территории Томской области, а с 22.03.2021 утверждена и реализуется новая редакция Дорожной карты. </w:t>
      </w:r>
    </w:p>
    <w:p w:rsidR="00974A53" w:rsidRDefault="00974A53" w:rsidP="002846C5">
      <w:pPr>
        <w:jc w:val="both"/>
        <w:rPr>
          <w:sz w:val="26"/>
          <w:szCs w:val="26"/>
        </w:rPr>
      </w:pPr>
    </w:p>
    <w:p w:rsidR="002846C5" w:rsidRDefault="00E31081" w:rsidP="002846C5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</w:t>
      </w:r>
    </w:p>
    <w:p w:rsidR="002B7172" w:rsidRDefault="002846C5" w:rsidP="002846C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Шегарского</w:t>
      </w:r>
      <w:proofErr w:type="spellEnd"/>
      <w:r>
        <w:rPr>
          <w:sz w:val="26"/>
          <w:szCs w:val="26"/>
        </w:rPr>
        <w:t xml:space="preserve"> </w:t>
      </w:r>
      <w:r w:rsidRPr="001908E1">
        <w:rPr>
          <w:sz w:val="26"/>
          <w:szCs w:val="26"/>
        </w:rPr>
        <w:t>межмуниципального</w:t>
      </w:r>
      <w:r w:rsidR="00E31081">
        <w:rPr>
          <w:sz w:val="26"/>
          <w:szCs w:val="26"/>
        </w:rPr>
        <w:t xml:space="preserve"> отдела</w:t>
      </w:r>
      <w:r w:rsidR="002B7172">
        <w:rPr>
          <w:sz w:val="26"/>
          <w:szCs w:val="26"/>
        </w:rPr>
        <w:t xml:space="preserve"> </w:t>
      </w:r>
    </w:p>
    <w:p w:rsidR="002B7172" w:rsidRDefault="002B7172" w:rsidP="002846C5">
      <w:pPr>
        <w:rPr>
          <w:sz w:val="26"/>
          <w:szCs w:val="26"/>
        </w:rPr>
      </w:pPr>
      <w:r>
        <w:rPr>
          <w:sz w:val="26"/>
          <w:szCs w:val="26"/>
        </w:rPr>
        <w:t xml:space="preserve">Управления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по Томской области</w:t>
      </w:r>
      <w:r w:rsidR="00E31081">
        <w:rPr>
          <w:sz w:val="26"/>
          <w:szCs w:val="26"/>
        </w:rPr>
        <w:t xml:space="preserve">                                           </w:t>
      </w:r>
    </w:p>
    <w:p w:rsidR="007A75FC" w:rsidRPr="002B7172" w:rsidRDefault="002B7172">
      <w:pPr>
        <w:rPr>
          <w:sz w:val="26"/>
          <w:szCs w:val="26"/>
        </w:rPr>
      </w:pPr>
      <w:r>
        <w:rPr>
          <w:sz w:val="26"/>
          <w:szCs w:val="26"/>
        </w:rPr>
        <w:t>София Хадкевич</w:t>
      </w:r>
    </w:p>
    <w:sectPr w:rsidR="007A75FC" w:rsidRPr="002B7172" w:rsidSect="002B7172">
      <w:pgSz w:w="11906" w:h="16838"/>
      <w:pgMar w:top="425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07B35"/>
    <w:multiLevelType w:val="hybridMultilevel"/>
    <w:tmpl w:val="FEAEDDCC"/>
    <w:lvl w:ilvl="0" w:tplc="64EC0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3EC1"/>
    <w:rsid w:val="000004AF"/>
    <w:rsid w:val="00020E0A"/>
    <w:rsid w:val="00064506"/>
    <w:rsid w:val="00090316"/>
    <w:rsid w:val="00114340"/>
    <w:rsid w:val="00117810"/>
    <w:rsid w:val="002314E6"/>
    <w:rsid w:val="002846C5"/>
    <w:rsid w:val="002B7172"/>
    <w:rsid w:val="002F7963"/>
    <w:rsid w:val="00315611"/>
    <w:rsid w:val="00353EC1"/>
    <w:rsid w:val="00382485"/>
    <w:rsid w:val="003C0D3C"/>
    <w:rsid w:val="00420692"/>
    <w:rsid w:val="004F0BB8"/>
    <w:rsid w:val="0053180E"/>
    <w:rsid w:val="00534BE4"/>
    <w:rsid w:val="005E055D"/>
    <w:rsid w:val="007A75FC"/>
    <w:rsid w:val="007B6346"/>
    <w:rsid w:val="008219B4"/>
    <w:rsid w:val="008652D1"/>
    <w:rsid w:val="0087448A"/>
    <w:rsid w:val="008F62C1"/>
    <w:rsid w:val="00905E3A"/>
    <w:rsid w:val="00974A53"/>
    <w:rsid w:val="009A45E7"/>
    <w:rsid w:val="009C679A"/>
    <w:rsid w:val="00A834F0"/>
    <w:rsid w:val="00B225C6"/>
    <w:rsid w:val="00C61653"/>
    <w:rsid w:val="00C82158"/>
    <w:rsid w:val="00D16E7A"/>
    <w:rsid w:val="00E31081"/>
    <w:rsid w:val="00E4773B"/>
    <w:rsid w:val="00EE4DB4"/>
    <w:rsid w:val="00F441AC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2846C5"/>
  </w:style>
  <w:style w:type="character" w:styleId="a3">
    <w:name w:val="Strong"/>
    <w:uiPriority w:val="22"/>
    <w:qFormat/>
    <w:rsid w:val="002846C5"/>
    <w:rPr>
      <w:b/>
      <w:bCs/>
    </w:rPr>
  </w:style>
  <w:style w:type="paragraph" w:styleId="a4">
    <w:name w:val="List Paragraph"/>
    <w:basedOn w:val="a"/>
    <w:uiPriority w:val="34"/>
    <w:qFormat/>
    <w:rsid w:val="00534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2846C5"/>
  </w:style>
  <w:style w:type="character" w:styleId="a3">
    <w:name w:val="Strong"/>
    <w:uiPriority w:val="22"/>
    <w:qFormat/>
    <w:rsid w:val="002846C5"/>
    <w:rPr>
      <w:b/>
      <w:bCs/>
    </w:rPr>
  </w:style>
  <w:style w:type="paragraph" w:styleId="a4">
    <w:name w:val="List Paragraph"/>
    <w:basedOn w:val="a"/>
    <w:uiPriority w:val="34"/>
    <w:qFormat/>
    <w:rsid w:val="00534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Николаевна</dc:creator>
  <cp:lastModifiedBy>ai.shiyanova</cp:lastModifiedBy>
  <cp:revision>4</cp:revision>
  <dcterms:created xsi:type="dcterms:W3CDTF">2021-05-06T06:14:00Z</dcterms:created>
  <dcterms:modified xsi:type="dcterms:W3CDTF">2021-05-11T07:38:00Z</dcterms:modified>
</cp:coreProperties>
</file>