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EE" w:rsidRPr="006A03BB" w:rsidRDefault="00D625EE" w:rsidP="006A03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1EF">
        <w:rPr>
          <w:rFonts w:ascii="Times New Roman" w:hAnsi="Times New Roman" w:cs="Times New Roman"/>
          <w:b/>
          <w:sz w:val="28"/>
          <w:szCs w:val="28"/>
        </w:rPr>
        <w:t>Внесение в ЕГРН сведений о виде разрешённого использования земельных участков</w:t>
      </w:r>
    </w:p>
    <w:p w:rsidR="00536614" w:rsidRDefault="00536614" w:rsidP="00220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proofErr w:type="gramStart"/>
        <w:r w:rsidRPr="00220F13">
          <w:rPr>
            <w:rFonts w:ascii="Times New Roman" w:hAnsi="Times New Roman" w:cs="Times New Roman"/>
            <w:sz w:val="28"/>
            <w:szCs w:val="28"/>
          </w:rPr>
          <w:t>ч</w:t>
        </w:r>
        <w:proofErr w:type="gramEnd"/>
        <w:r w:rsidRPr="00220F13">
          <w:rPr>
            <w:rFonts w:ascii="Times New Roman" w:hAnsi="Times New Roman" w:cs="Times New Roman"/>
            <w:sz w:val="28"/>
            <w:szCs w:val="28"/>
          </w:rPr>
          <w:t>. 1 ст.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 разрешенное использование земельных участков и объектов капитального строительства может быть следующих видов:</w:t>
      </w:r>
    </w:p>
    <w:p w:rsidR="00536614" w:rsidRDefault="00536614" w:rsidP="00220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виды разрешенного использования;</w:t>
      </w:r>
    </w:p>
    <w:p w:rsidR="00536614" w:rsidRDefault="00536614" w:rsidP="00220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условно разрешенные виды использования;</w:t>
      </w:r>
    </w:p>
    <w:p w:rsidR="00536614" w:rsidRDefault="00484403" w:rsidP="006A0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614">
        <w:rPr>
          <w:rFonts w:ascii="Times New Roman" w:hAnsi="Times New Roman" w:cs="Times New Roman"/>
          <w:sz w:val="28"/>
          <w:szCs w:val="28"/>
        </w:rPr>
        <w:t xml:space="preserve">вспомогательные виды разрешенного использования, допустимые только в качестве </w:t>
      </w:r>
      <w:bookmarkStart w:id="0" w:name="_GoBack"/>
      <w:bookmarkEnd w:id="0"/>
      <w:proofErr w:type="gramStart"/>
      <w:r w:rsidR="00536614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="00536614">
        <w:rPr>
          <w:rFonts w:ascii="Times New Roman" w:hAnsi="Times New Roman" w:cs="Times New Roman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</w:t>
      </w:r>
      <w:r w:rsidR="00220F13">
        <w:rPr>
          <w:rFonts w:ascii="Times New Roman" w:hAnsi="Times New Roman" w:cs="Times New Roman"/>
          <w:sz w:val="28"/>
          <w:szCs w:val="28"/>
        </w:rPr>
        <w:t>.</w:t>
      </w:r>
    </w:p>
    <w:p w:rsidR="00914C59" w:rsidRDefault="00536614" w:rsidP="006A0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220F13">
          <w:rPr>
            <w:rFonts w:ascii="Times New Roman" w:hAnsi="Times New Roman" w:cs="Times New Roman"/>
            <w:sz w:val="28"/>
            <w:szCs w:val="28"/>
          </w:rPr>
          <w:t>п. 2 ст.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РФ виды разрешенного использования земельных участков определяются в соответствии с классификатором,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</w:t>
      </w:r>
    </w:p>
    <w:p w:rsidR="00914C59" w:rsidRDefault="00914C59" w:rsidP="006A0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и (или)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вспомогательный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виды разрешенного использования земельного участка могут быть выбраны правообладателем самостоятельно, без получения на это дополнительных разрешений и согласований. Для этого правообладателю земельного участка необходимо обратиться в орган регистрации прав с соответствующим </w:t>
      </w:r>
      <w:hyperlink r:id="rId7" w:history="1">
        <w:r w:rsidRPr="00914C59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="009F2EDC">
        <w:rPr>
          <w:rFonts w:ascii="Times New Roman" w:hAnsi="Times New Roman" w:cs="Times New Roman"/>
          <w:sz w:val="28"/>
          <w:szCs w:val="28"/>
        </w:rPr>
        <w:t>, в порядке ст.14,15 Федерального закона от 13.07.2015 N 218-ФЗ "О государственной регистрации недвижимости"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C59" w:rsidRDefault="00914C59" w:rsidP="00956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изменения вида разрешенного использования на вид из состава условно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правообладателю земельного участка необходимо получить разрешение.</w:t>
      </w:r>
      <w:r w:rsidRPr="00914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этого ему необходимо направить заявление о предоставлении разрешения на условно разрешенный вид использования в уполномоченный орган муниципального образования.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проведения общественных обсуждений или публичных слушаний комиссия готовит рекомендации о предоставлении разрешения на изменение вида разрешенного использования земельного участка или об отказе в предоставлении такого разрешения и направляет их главе местной администрации, который в течение трех дней со дня поступления указанных документов принимает соответствующее решение (</w:t>
      </w:r>
      <w:hyperlink r:id="rId8" w:history="1">
        <w:r w:rsidRPr="00BA7061">
          <w:rPr>
            <w:rFonts w:ascii="Times New Roman" w:hAnsi="Times New Roman" w:cs="Times New Roman"/>
            <w:sz w:val="28"/>
            <w:szCs w:val="28"/>
          </w:rPr>
          <w:t>ч.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A7061">
          <w:rPr>
            <w:rFonts w:ascii="Times New Roman" w:hAnsi="Times New Roman" w:cs="Times New Roman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BA7061">
          <w:rPr>
            <w:rFonts w:ascii="Times New Roman" w:hAnsi="Times New Roman" w:cs="Times New Roman"/>
            <w:sz w:val="28"/>
            <w:szCs w:val="28"/>
          </w:rPr>
          <w:t>10 ст. 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РФ).</w:t>
      </w:r>
      <w:proofErr w:type="gramEnd"/>
    </w:p>
    <w:p w:rsidR="00914C59" w:rsidRDefault="00914C59" w:rsidP="00BA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изменении вида разрешенного использования может быть отказано, если земельный участок не соответствует предельным (минимальным или максимальным) размерам и параметрам, установленным для земельных участков с испрашиваемым видом разрешенного использования.</w:t>
      </w:r>
      <w:r w:rsidR="00956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Правообладатель земельного участка вправе оспорить отказ в предоставлении разрешения на условно разрешенный вид использования в судебном порядке (</w:t>
      </w:r>
      <w:hyperlink r:id="rId11" w:history="1">
        <w:r w:rsidRPr="00BA7061">
          <w:rPr>
            <w:rFonts w:ascii="Times New Roman" w:hAnsi="Times New Roman" w:cs="Times New Roman"/>
            <w:sz w:val="28"/>
            <w:szCs w:val="28"/>
          </w:rPr>
          <w:t>ч. 12 ст. 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D9303F" w:rsidRDefault="00D9303F" w:rsidP="00BA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изменение вида разрешенного использования </w:t>
      </w:r>
      <w:r w:rsidR="00684E43">
        <w:rPr>
          <w:rFonts w:ascii="Times New Roman" w:hAnsi="Times New Roman" w:cs="Times New Roman"/>
          <w:sz w:val="28"/>
          <w:szCs w:val="28"/>
        </w:rPr>
        <w:t xml:space="preserve">на предусмотренный градостроительным регламентом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законодательством, посредством принятия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нормативного акта о внесении изменений в </w:t>
      </w:r>
      <w:r w:rsidR="00BA7061">
        <w:rPr>
          <w:rFonts w:ascii="Times New Roman" w:hAnsi="Times New Roman" w:cs="Times New Roman"/>
          <w:sz w:val="28"/>
          <w:szCs w:val="28"/>
        </w:rPr>
        <w:t xml:space="preserve"> 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BA7061">
          <w:rPr>
            <w:rFonts w:ascii="Times New Roman" w:hAnsi="Times New Roman" w:cs="Times New Roman"/>
            <w:sz w:val="28"/>
            <w:szCs w:val="28"/>
          </w:rPr>
          <w:t>ст. ст. 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A7061">
          <w:rPr>
            <w:rFonts w:ascii="Times New Roman" w:hAnsi="Times New Roman" w:cs="Times New Roman"/>
            <w:sz w:val="28"/>
            <w:szCs w:val="28"/>
          </w:rPr>
          <w:t>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BA7061">
          <w:rPr>
            <w:rFonts w:ascii="Times New Roman" w:hAnsi="Times New Roman" w:cs="Times New Roman"/>
            <w:sz w:val="28"/>
            <w:szCs w:val="28"/>
          </w:rPr>
          <w:t>ч.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BA7061">
          <w:rPr>
            <w:rFonts w:ascii="Times New Roman" w:hAnsi="Times New Roman" w:cs="Times New Roman"/>
            <w:sz w:val="28"/>
            <w:szCs w:val="28"/>
          </w:rPr>
          <w:t>п. 2 ч. 2 ст. 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РФ).</w:t>
      </w:r>
      <w:proofErr w:type="gramEnd"/>
    </w:p>
    <w:p w:rsidR="00D9303F" w:rsidRDefault="00D9303F" w:rsidP="00BA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Правообладатель земельного участка вправе направить в комиссию предложение о внесении изменений в </w:t>
      </w:r>
      <w:r w:rsidR="00BA7061">
        <w:rPr>
          <w:rFonts w:ascii="Times New Roman" w:hAnsi="Times New Roman" w:cs="Times New Roman"/>
          <w:sz w:val="28"/>
          <w:szCs w:val="28"/>
        </w:rPr>
        <w:t xml:space="preserve"> 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в инициативном порядке либо в случаях, если в результате их применения (</w:t>
      </w:r>
      <w:hyperlink r:id="rId16" w:history="1">
        <w:r w:rsidRPr="00BA7061">
          <w:rPr>
            <w:rFonts w:ascii="Times New Roman" w:hAnsi="Times New Roman" w:cs="Times New Roman"/>
            <w:sz w:val="28"/>
            <w:szCs w:val="28"/>
          </w:rPr>
          <w:t>п. 5 ч. 3 ст. 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РФ):</w:t>
      </w:r>
      <w:r w:rsidR="00635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земельные участки и объекты капитального строительства не используются эффективно;</w:t>
      </w:r>
      <w:r w:rsidR="00635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причиняется вред их правообладателям;</w:t>
      </w:r>
      <w:r w:rsidR="00635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снижается стоимость земельных участков и объектов капитального строительства;</w:t>
      </w:r>
      <w:proofErr w:type="gramEnd"/>
      <w:r w:rsidR="00635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реализуются права и законные интересы граждан и их объединений.</w:t>
      </w:r>
    </w:p>
    <w:p w:rsidR="00364949" w:rsidRDefault="00364949" w:rsidP="00364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действующим законодательством в сфере ведения ЕГРН не установлено ограничение в отношении количества видов разрешенного использования земельного участка, сведения о которых могут быть внесены в ЕГРН, при этом их количество не может превышать количества, установленного правилами землепользования застройки в градостроительном регламенте для соответствующей территориальной зоны.</w:t>
      </w:r>
    </w:p>
    <w:p w:rsidR="006A03BB" w:rsidRDefault="006A03BB" w:rsidP="006A0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BB" w:rsidRDefault="006A03BB" w:rsidP="006A0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BB" w:rsidRDefault="006A03BB" w:rsidP="006A0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BB" w:rsidRDefault="006A03BB" w:rsidP="006A0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Северского отдела </w:t>
      </w:r>
    </w:p>
    <w:p w:rsidR="006A03BB" w:rsidRDefault="006A03BB" w:rsidP="006A0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                       </w:t>
      </w:r>
    </w:p>
    <w:p w:rsidR="006A03BB" w:rsidRDefault="006A03BB" w:rsidP="006A0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Валеев</w:t>
      </w:r>
      <w:proofErr w:type="spellEnd"/>
    </w:p>
    <w:p w:rsidR="00364949" w:rsidRDefault="00364949" w:rsidP="00BA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03F" w:rsidRDefault="00D9303F" w:rsidP="00BA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4C59" w:rsidRDefault="00914C59" w:rsidP="00BA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4C59" w:rsidRDefault="00914C59" w:rsidP="0091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4C59" w:rsidRDefault="00914C59" w:rsidP="0091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4C59" w:rsidRDefault="00914C59" w:rsidP="00220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1EF" w:rsidRPr="00A611EF" w:rsidRDefault="00A611EF" w:rsidP="00A61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11EF" w:rsidRPr="00D625EE" w:rsidRDefault="00A611EF" w:rsidP="00D625E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323" w:rsidRPr="00D625EE" w:rsidRDefault="00EA3323">
      <w:pPr>
        <w:rPr>
          <w:rFonts w:ascii="Times New Roman" w:hAnsi="Times New Roman" w:cs="Times New Roman"/>
        </w:rPr>
      </w:pPr>
    </w:p>
    <w:sectPr w:rsidR="00EA3323" w:rsidRPr="00D625EE" w:rsidSect="00A611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6EC"/>
    <w:rsid w:val="00145ACF"/>
    <w:rsid w:val="00220F13"/>
    <w:rsid w:val="00364949"/>
    <w:rsid w:val="00421EE3"/>
    <w:rsid w:val="00484403"/>
    <w:rsid w:val="00536614"/>
    <w:rsid w:val="006358E2"/>
    <w:rsid w:val="00684E43"/>
    <w:rsid w:val="006A03BB"/>
    <w:rsid w:val="006B3834"/>
    <w:rsid w:val="0079204B"/>
    <w:rsid w:val="00850DEA"/>
    <w:rsid w:val="00914C59"/>
    <w:rsid w:val="00956DD0"/>
    <w:rsid w:val="009F2EDC"/>
    <w:rsid w:val="00A611EF"/>
    <w:rsid w:val="00B033CC"/>
    <w:rsid w:val="00B77EBB"/>
    <w:rsid w:val="00BA7061"/>
    <w:rsid w:val="00D625EE"/>
    <w:rsid w:val="00D9303F"/>
    <w:rsid w:val="00E81A4C"/>
    <w:rsid w:val="00EA3323"/>
    <w:rsid w:val="00F70E6C"/>
    <w:rsid w:val="00FE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60B9178E383141B074F325F32BF275D285BE3470B20B5910204DD7BF1324626C2A524C6D387A82AD77A87A899BEB107E296D91F4DCw0aAI" TargetMode="External"/><Relationship Id="rId13" Type="http://schemas.openxmlformats.org/officeDocument/2006/relationships/hyperlink" Target="consultantplus://offline/ref=CB1B0E889B13939C57CE937D08B55DD78FDF781CEB2CFC17528CC7AC2539C065A88D7C3020371406D184F20217E13A16946BD0FA0414EFD3r4l6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12FBC2A005F495588728039360920DC97AF8ABE64888DDCD762222A0C182928BBA3EE14CFA96C1A4E504B9DA1358AF5DEF764949B9CB5A11REI" TargetMode="External"/><Relationship Id="rId12" Type="http://schemas.openxmlformats.org/officeDocument/2006/relationships/hyperlink" Target="consultantplus://offline/ref=CB1B0E889B13939C57CE937D08B55DD78FDF781CEB2CFC17528CC7AC2539C065A88D7C302037150FD684F20217E13A16946BD0FA0414EFD3r4l6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B1B0E889B13939C57CE937D08B55DD78FDF781CEB2CFC17528CC7AC2539C065A88D7C3020371405D784F20217E13A16946BD0FA0414EFD3r4l6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2051DA409AE5C5A53EA512B53F95297EA9AC1DBBE2082870BB6FC249F485B9C9E4BC26CAD889C69D3D4ACC84C294FB36503FB3F86E2BACG1P2I" TargetMode="External"/><Relationship Id="rId11" Type="http://schemas.openxmlformats.org/officeDocument/2006/relationships/hyperlink" Target="consultantplus://offline/ref=8060B9178E383141B074F325F32BF275D285BE3470B20B5910204DD7BF1324626C2A524F6C31788BFE2DB87EC0CCE60C7E307394EADC0B9Ew0a0I" TargetMode="External"/><Relationship Id="rId5" Type="http://schemas.openxmlformats.org/officeDocument/2006/relationships/hyperlink" Target="consultantplus://offline/ref=862051DA409AE5C5A53EA512B53F95297EA9AD19BBEA082870BB6FC249F485B9C9E4BC26CAD98DCE933D4ACC84C294FB36503FB3F86E2BACG1P2I" TargetMode="External"/><Relationship Id="rId15" Type="http://schemas.openxmlformats.org/officeDocument/2006/relationships/hyperlink" Target="consultantplus://offline/ref=CB1B0E889B13939C57CE937D08B55DD78FDF781CEB2CFC17528CC7AC2539C065A88D7C3020371405D184F20217E13A16946BD0FA0414EFD3r4l6I" TargetMode="External"/><Relationship Id="rId10" Type="http://schemas.openxmlformats.org/officeDocument/2006/relationships/hyperlink" Target="consultantplus://offline/ref=8060B9178E383141B074F325F32BF275D285BE3470B20B5910204DD7BF1324626C2A524C6E317E82AD77A87A899BEB107E296D91F4DCw0aAI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60B9178E383141B074F325F32BF275D285BE3470B20B5910204DD7BF1324626C2A524C6D387782AD77A87A899BEB107E296D91F4DCw0aAI" TargetMode="External"/><Relationship Id="rId14" Type="http://schemas.openxmlformats.org/officeDocument/2006/relationships/hyperlink" Target="consultantplus://offline/ref=CB1B0E889B13939C57CE937D08B55DD78FDF781CEB2CFC17528CC7AC2539C065A88D7C3020371406D684F20217E13A16946BD0FA0414EFD3r4l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Курганова Ирина Михайловна</dc:creator>
  <cp:lastModifiedBy>ai.shiyanova</cp:lastModifiedBy>
  <cp:revision>3</cp:revision>
  <cp:lastPrinted>2021-07-20T09:21:00Z</cp:lastPrinted>
  <dcterms:created xsi:type="dcterms:W3CDTF">2021-07-26T03:19:00Z</dcterms:created>
  <dcterms:modified xsi:type="dcterms:W3CDTF">2021-07-26T07:45:00Z</dcterms:modified>
</cp:coreProperties>
</file>