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FF3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D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81DD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40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22.11.</w:t>
      </w:r>
      <w:r w:rsidRPr="00481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2018                                                                                              </w:t>
      </w:r>
      <w:r w:rsidR="00C40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Pr="00481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 w:rsidR="00C40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62 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81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81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481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принятии обращения в адрес Губернатора Томской области об установлении предельных (максимальных) </w:t>
      </w:r>
      <w:hyperlink r:id="rId5" w:history="1">
        <w:r w:rsidRPr="00481DD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индексов</w:t>
        </w:r>
      </w:hyperlink>
      <w:r w:rsidRPr="00481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изменения размера вносимой гражданами платы за коммунальные услуги во втором полугодии 2019 года по муниципальному образованию «Новониколаевское сельское поселение»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DDF" w:rsidRPr="00481DDF" w:rsidRDefault="00481DDF" w:rsidP="00481D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1E56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14  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Федерации»,  руководствуясь пунктом 43 Постановления Правительства Российской Федерации от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 400 «О формировании индексов изменения размера платы граждан за коммунальные услуги в Российской Федерации»,  в целях организации водоснабжения населения, повышения надежности и качества оказываемых населению коммунальных</w:t>
      </w:r>
      <w:proofErr w:type="gramEnd"/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 установления экономически обоснованных тарифов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</w:pPr>
      <w:r w:rsidRPr="00481DDF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 w:bidi="ru-RU"/>
        </w:rPr>
        <w:t>СОВЕТ НОВОНИКОЛАЕВСКОГО СЕЛЬСКОГО ПОСЕЛЕНИЯ  РЕШИЛ: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текст обращения к Губернатору Томской области по вопросу изменения размера вносимой гражданами платы за коммунальные услуги по муниципальному образованию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сельское поселение»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 июля по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превышающего индекс по Томской области более чем на величину отклонения по Томской области, в размере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24E30" w:rsidRP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н</w:t>
      </w:r>
      <w:r w:rsidR="00C24E30" w:rsidRP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решение в официальном печатном издании «Информационный бюллетень» и разме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</w:t>
      </w:r>
      <w:r w:rsidR="00C24E30" w:rsidRP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</w:t>
      </w:r>
      <w:hyperlink r:id="rId6" w:history="1">
        <w:r w:rsidR="00C24E30" w:rsidRPr="00C24E3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www.n</w:t>
        </w:r>
        <w:r w:rsidR="00C24E30" w:rsidRPr="00C24E3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</w:t>
        </w:r>
        <w:r w:rsidR="00C24E30" w:rsidRPr="00C24E3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selpasino.ru</w:t>
        </w:r>
      </w:hyperlink>
      <w:r w:rsidR="00C24E30" w:rsidRPr="00C2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1DDF" w:rsidRPr="00481DDF" w:rsidRDefault="00481DDF" w:rsidP="00481DD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30" w:rsidRDefault="00C24E30" w:rsidP="00481DDF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Глава Новониколаевского</w:t>
      </w:r>
    </w:p>
    <w:p w:rsidR="00481DDF" w:rsidRPr="00481DDF" w:rsidRDefault="00C24E30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</w:t>
      </w:r>
      <w:r w:rsidR="00C404EC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Д.С. Бурков</w:t>
      </w: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</w:p>
    <w:p w:rsidR="00C24E30" w:rsidRPr="00481DDF" w:rsidRDefault="00C24E30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УТВЕРЖДЕНО</w:t>
      </w:r>
    </w:p>
    <w:p w:rsidR="00C24E30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40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481DDF" w:rsidRPr="00481DDF" w:rsidRDefault="00C24E30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C40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C40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22.11.2018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404EC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Губернатору Томской области С.А. </w:t>
      </w:r>
      <w:proofErr w:type="spellStart"/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Жвачкину</w:t>
      </w:r>
      <w:proofErr w:type="spellEnd"/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Сергей Анатольевич!</w:t>
      </w:r>
    </w:p>
    <w:p w:rsidR="00481DDF" w:rsidRPr="00481DDF" w:rsidRDefault="00481DDF" w:rsidP="0048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C24E3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обращается с инициативой об установлении предельных (максимальных) </w:t>
      </w:r>
      <w:hyperlink r:id="rId7" w:history="1">
        <w:r w:rsidRPr="00481D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индексов</w:t>
        </w:r>
      </w:hyperlink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размера вносимой гражданами платы за коммунальные услуги по муниципальному образованию «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сельское поселение»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июля по 31 декабря 201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превышающего индекс по Томской области более чем на величину отклонения по Томской области, в размере 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481DDF" w:rsidRPr="00481DDF" w:rsidRDefault="00481DDF" w:rsidP="00481DDF">
      <w:pPr>
        <w:spacing w:after="12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связано с необходимостью повышения надежности и качества оказываемых населению коммунальных услуг и установления экономически обоснованных тарифов: </w:t>
      </w:r>
    </w:p>
    <w:p w:rsidR="00481DDF" w:rsidRPr="00481DDF" w:rsidRDefault="00481DDF" w:rsidP="00481DD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с 01.07.201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года:</w:t>
      </w:r>
    </w:p>
    <w:p w:rsidR="00481DDF" w:rsidRPr="00481DDF" w:rsidRDefault="00481DDF" w:rsidP="00481DDF">
      <w:pPr>
        <w:spacing w:after="120" w:line="0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на холодное водоснабжение – </w:t>
      </w:r>
      <w:r w:rsidR="00C2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59,38</w:t>
      </w:r>
      <w:r w:rsidRPr="0048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за метр кубический (НДС не предусмотрен), рост тарифа, по сравнению с тарифом, действовавшим в декабре 201</w:t>
      </w:r>
      <w:r w:rsidR="00C2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8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– </w:t>
      </w:r>
      <w:r w:rsidR="00C2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163,</w:t>
      </w:r>
      <w:r w:rsidR="001E5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2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481DDF" w:rsidRPr="00481DDF" w:rsidRDefault="00481DDF" w:rsidP="00481DDF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установления по муниципальному образованию «</w:t>
      </w:r>
      <w:r w:rsidR="00C24E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  сельское поселение»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предельных (максимальных) индексов изменения размера вносимой гражданами платы за коммунальные услуги на 201</w:t>
      </w:r>
      <w:r w:rsidR="00D433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превышающих индекс по Томской области, более чем на величину отклонения по Томской области, является установление экономически обоснованных тарифов на ресурсы, приобретаемые в целях оказания коммунальных услуг, в соответствии с подпунктом «а» пункта 46 Основ формирования индексов изменения</w:t>
      </w:r>
      <w:proofErr w:type="gramEnd"/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граждан за коммунальные услуги в Российской Федерации, утвержденных Постановлением Правительства Российской Федерации от 30</w:t>
      </w:r>
      <w:r w:rsidR="00D43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>2014 № 400.</w:t>
      </w:r>
    </w:p>
    <w:p w:rsidR="00481DDF" w:rsidRPr="00481DDF" w:rsidRDefault="00481DDF" w:rsidP="00481D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81DDF" w:rsidRPr="00481DDF" w:rsidRDefault="00481DDF" w:rsidP="00481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481DDF" w:rsidRPr="00481DDF" w:rsidRDefault="00D433EA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DDF" w:rsidRPr="00481DDF" w:rsidRDefault="00481DDF" w:rsidP="0048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EA" w:rsidRDefault="00D433EA" w:rsidP="00D433EA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Глава Новониколаевского</w:t>
      </w:r>
    </w:p>
    <w:p w:rsidR="00D433EA" w:rsidRPr="00481DDF" w:rsidRDefault="00D433EA" w:rsidP="00D43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r w:rsidR="00FF3FB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Д.С. Бурков</w:t>
      </w:r>
    </w:p>
    <w:p w:rsidR="00262111" w:rsidRPr="00481DDF" w:rsidRDefault="00262111">
      <w:pPr>
        <w:rPr>
          <w:sz w:val="24"/>
          <w:szCs w:val="24"/>
        </w:rPr>
      </w:pPr>
    </w:p>
    <w:sectPr w:rsidR="00262111" w:rsidRPr="0048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32"/>
    <w:rsid w:val="001E5643"/>
    <w:rsid w:val="00262111"/>
    <w:rsid w:val="00481DDF"/>
    <w:rsid w:val="00A81332"/>
    <w:rsid w:val="00C24E30"/>
    <w:rsid w:val="00C404EC"/>
    <w:rsid w:val="00D433EA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CD6C2BEB7A3217C29B26AB006C69610FAF385EA1B28BE0BFBDF557D359DD5F4546821D29C88FF97183EDo8y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consultantplus://offline/ref=2DCD6C2BEB7A3217C29B26AB006C69610FAF385EA1B28BE0BFBDF557D359DD5F4546821D29C88FF97183EDo8y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2018-11-12T10:17:00Z</dcterms:created>
  <dcterms:modified xsi:type="dcterms:W3CDTF">2018-11-22T03:20:00Z</dcterms:modified>
</cp:coreProperties>
</file>