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DE" w:rsidRPr="0077513D" w:rsidRDefault="000577AE" w:rsidP="008E505A">
      <w:pPr>
        <w:pStyle w:val="ab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E505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950DE" w:rsidRPr="000E5DC3" w:rsidRDefault="00C950DE" w:rsidP="008E50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950DE" w:rsidRPr="000E5DC3" w:rsidRDefault="004306E5" w:rsidP="008E505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</w:rPr>
      </w:pPr>
      <w:r w:rsidRPr="000E5DC3">
        <w:rPr>
          <w:rFonts w:ascii="Arial" w:eastAsia="Times New Roman" w:hAnsi="Arial" w:cs="Arial"/>
          <w:b/>
          <w:sz w:val="24"/>
          <w:szCs w:val="24"/>
        </w:rPr>
        <w:t>СОВЕТ</w:t>
      </w:r>
    </w:p>
    <w:p w:rsidR="00C950DE" w:rsidRPr="000E5DC3" w:rsidRDefault="00C950DE" w:rsidP="008E505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</w:rPr>
      </w:pPr>
      <w:r w:rsidRPr="000E5DC3">
        <w:rPr>
          <w:rFonts w:ascii="Arial" w:eastAsia="Times New Roman" w:hAnsi="Arial" w:cs="Arial"/>
          <w:b/>
          <w:sz w:val="28"/>
          <w:szCs w:val="24"/>
        </w:rPr>
        <w:t>НОВО</w:t>
      </w:r>
      <w:r w:rsidR="00B75BDB" w:rsidRPr="000E5DC3">
        <w:rPr>
          <w:rFonts w:ascii="Arial" w:eastAsia="Times New Roman" w:hAnsi="Arial" w:cs="Arial"/>
          <w:b/>
          <w:sz w:val="28"/>
          <w:szCs w:val="24"/>
        </w:rPr>
        <w:t>НИКОЛАЕВСКОГО</w:t>
      </w:r>
      <w:r w:rsidRPr="000E5DC3">
        <w:rPr>
          <w:rFonts w:ascii="Arial" w:eastAsia="Times New Roman" w:hAnsi="Arial" w:cs="Arial"/>
          <w:b/>
          <w:sz w:val="28"/>
          <w:szCs w:val="24"/>
        </w:rPr>
        <w:t xml:space="preserve"> СЕЛЬСКОГО ПОСЕЛЕНИЯ</w:t>
      </w:r>
    </w:p>
    <w:p w:rsidR="004306E5" w:rsidRPr="000E5DC3" w:rsidRDefault="004306E5" w:rsidP="008E505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</w:rPr>
      </w:pPr>
      <w:r w:rsidRPr="000E5DC3">
        <w:rPr>
          <w:rFonts w:ascii="Arial" w:eastAsia="Times New Roman" w:hAnsi="Arial" w:cs="Arial"/>
          <w:b/>
          <w:sz w:val="28"/>
          <w:szCs w:val="24"/>
        </w:rPr>
        <w:t>АСИНОВСКИЙ РАЙОН  ТОМСКАЯ ОБЛАСТЬ</w:t>
      </w:r>
    </w:p>
    <w:p w:rsidR="00C950DE" w:rsidRPr="000E5DC3" w:rsidRDefault="00C950DE" w:rsidP="008E505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</w:rPr>
      </w:pPr>
    </w:p>
    <w:p w:rsidR="004306E5" w:rsidRPr="000E5DC3" w:rsidRDefault="004306E5" w:rsidP="008E505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</w:rPr>
      </w:pPr>
    </w:p>
    <w:p w:rsidR="004306E5" w:rsidRPr="000E5DC3" w:rsidRDefault="004306E5" w:rsidP="008E505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</w:rPr>
      </w:pPr>
    </w:p>
    <w:p w:rsidR="00C950DE" w:rsidRPr="000E5DC3" w:rsidRDefault="004306E5" w:rsidP="008E505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</w:rPr>
      </w:pPr>
      <w:r w:rsidRPr="000E5DC3">
        <w:rPr>
          <w:rFonts w:ascii="Arial" w:eastAsia="Times New Roman" w:hAnsi="Arial" w:cs="Arial"/>
          <w:b/>
          <w:sz w:val="28"/>
          <w:szCs w:val="24"/>
        </w:rPr>
        <w:t>РЕШЕНИЕ</w:t>
      </w:r>
    </w:p>
    <w:p w:rsidR="004306E5" w:rsidRPr="000E5DC3" w:rsidRDefault="004306E5" w:rsidP="008E505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</w:rPr>
      </w:pPr>
    </w:p>
    <w:p w:rsidR="00C950DE" w:rsidRPr="000E5DC3" w:rsidRDefault="00E85AAB" w:rsidP="008E50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E5DC3">
        <w:rPr>
          <w:rFonts w:ascii="Arial" w:eastAsia="Times New Roman" w:hAnsi="Arial" w:cs="Arial"/>
          <w:sz w:val="24"/>
          <w:szCs w:val="24"/>
        </w:rPr>
        <w:t>28.12.2018</w:t>
      </w:r>
      <w:r w:rsidR="00C950DE" w:rsidRPr="000E5DC3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</w:t>
      </w:r>
      <w:r w:rsidR="000E5DC3" w:rsidRPr="000E5DC3"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0E5DC3">
        <w:rPr>
          <w:rFonts w:ascii="Arial" w:eastAsia="Times New Roman" w:hAnsi="Arial" w:cs="Arial"/>
          <w:sz w:val="24"/>
          <w:szCs w:val="24"/>
        </w:rPr>
        <w:t xml:space="preserve">        </w:t>
      </w:r>
      <w:r w:rsidR="00C950DE" w:rsidRPr="000E5DC3">
        <w:rPr>
          <w:rFonts w:ascii="Arial" w:eastAsia="Times New Roman" w:hAnsi="Arial" w:cs="Arial"/>
          <w:sz w:val="24"/>
          <w:szCs w:val="24"/>
        </w:rPr>
        <w:t xml:space="preserve"> № </w:t>
      </w:r>
      <w:r w:rsidRPr="000E5DC3">
        <w:rPr>
          <w:rFonts w:ascii="Arial" w:eastAsia="Times New Roman" w:hAnsi="Arial" w:cs="Arial"/>
          <w:sz w:val="24"/>
          <w:szCs w:val="24"/>
        </w:rPr>
        <w:t>69</w:t>
      </w:r>
    </w:p>
    <w:p w:rsidR="00C950DE" w:rsidRPr="000E5DC3" w:rsidRDefault="00C950DE" w:rsidP="008E50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0E5DC3">
        <w:rPr>
          <w:rFonts w:ascii="Arial" w:eastAsia="Times New Roman" w:hAnsi="Arial" w:cs="Arial"/>
          <w:b/>
          <w:sz w:val="24"/>
          <w:szCs w:val="24"/>
        </w:rPr>
        <w:t>с</w:t>
      </w:r>
      <w:proofErr w:type="gramEnd"/>
      <w:r w:rsidRPr="000E5DC3">
        <w:rPr>
          <w:rFonts w:ascii="Arial" w:eastAsia="Times New Roman" w:hAnsi="Arial" w:cs="Arial"/>
          <w:b/>
          <w:sz w:val="24"/>
          <w:szCs w:val="24"/>
        </w:rPr>
        <w:t>. Ново</w:t>
      </w:r>
      <w:r w:rsidR="00B75BDB" w:rsidRPr="000E5DC3">
        <w:rPr>
          <w:rFonts w:ascii="Arial" w:eastAsia="Times New Roman" w:hAnsi="Arial" w:cs="Arial"/>
          <w:b/>
          <w:sz w:val="24"/>
          <w:szCs w:val="24"/>
        </w:rPr>
        <w:t>николаевка</w:t>
      </w:r>
    </w:p>
    <w:p w:rsidR="00C950DE" w:rsidRPr="000E5DC3" w:rsidRDefault="00C950DE" w:rsidP="008E50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950DE" w:rsidRPr="000E5DC3" w:rsidRDefault="00C950DE" w:rsidP="008E50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E5DC3">
        <w:rPr>
          <w:rFonts w:ascii="Arial" w:eastAsia="Times New Roman" w:hAnsi="Arial" w:cs="Arial"/>
          <w:b/>
          <w:sz w:val="24"/>
          <w:szCs w:val="24"/>
        </w:rPr>
        <w:t xml:space="preserve">Об утверждении Программы </w:t>
      </w:r>
      <w:r w:rsidR="002C5886" w:rsidRPr="000E5DC3">
        <w:rPr>
          <w:rFonts w:ascii="Arial" w:eastAsia="Times New Roman" w:hAnsi="Arial" w:cs="Arial"/>
          <w:b/>
          <w:sz w:val="24"/>
          <w:szCs w:val="24"/>
        </w:rPr>
        <w:t>комплексного развития ком</w:t>
      </w:r>
      <w:r w:rsidR="00957C42" w:rsidRPr="000E5DC3">
        <w:rPr>
          <w:rFonts w:ascii="Arial" w:eastAsia="Times New Roman" w:hAnsi="Arial" w:cs="Arial"/>
          <w:b/>
          <w:sz w:val="24"/>
          <w:szCs w:val="24"/>
        </w:rPr>
        <w:t>м</w:t>
      </w:r>
      <w:r w:rsidR="002C5886" w:rsidRPr="000E5DC3">
        <w:rPr>
          <w:rFonts w:ascii="Arial" w:eastAsia="Times New Roman" w:hAnsi="Arial" w:cs="Arial"/>
          <w:b/>
          <w:sz w:val="24"/>
          <w:szCs w:val="24"/>
        </w:rPr>
        <w:t>унальной</w:t>
      </w:r>
      <w:r w:rsidRPr="000E5DC3">
        <w:rPr>
          <w:rFonts w:ascii="Arial" w:eastAsia="Times New Roman" w:hAnsi="Arial" w:cs="Arial"/>
          <w:b/>
          <w:sz w:val="24"/>
          <w:szCs w:val="24"/>
        </w:rPr>
        <w:t xml:space="preserve"> инфраструктуры муниципального образования «Ново</w:t>
      </w:r>
      <w:r w:rsidR="00B75BDB" w:rsidRPr="000E5DC3">
        <w:rPr>
          <w:rFonts w:ascii="Arial" w:eastAsia="Times New Roman" w:hAnsi="Arial" w:cs="Arial"/>
          <w:b/>
          <w:sz w:val="24"/>
          <w:szCs w:val="24"/>
        </w:rPr>
        <w:t>николаевское</w:t>
      </w:r>
      <w:r w:rsidRPr="000E5DC3">
        <w:rPr>
          <w:rFonts w:ascii="Arial" w:eastAsia="Times New Roman" w:hAnsi="Arial" w:cs="Arial"/>
          <w:b/>
          <w:sz w:val="24"/>
          <w:szCs w:val="24"/>
        </w:rPr>
        <w:t xml:space="preserve"> сельское поселение» </w:t>
      </w:r>
      <w:r w:rsidR="00957C42" w:rsidRPr="000E5DC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22A0C" w:rsidRPr="000E5DC3">
        <w:rPr>
          <w:rFonts w:ascii="Arial" w:eastAsia="Times New Roman" w:hAnsi="Arial" w:cs="Arial"/>
          <w:b/>
          <w:sz w:val="24"/>
          <w:szCs w:val="24"/>
        </w:rPr>
        <w:t xml:space="preserve">на </w:t>
      </w:r>
      <w:r w:rsidR="006254A4" w:rsidRPr="000E5DC3">
        <w:rPr>
          <w:rFonts w:ascii="Arial" w:eastAsia="Times New Roman" w:hAnsi="Arial" w:cs="Arial"/>
          <w:b/>
          <w:sz w:val="24"/>
          <w:szCs w:val="24"/>
        </w:rPr>
        <w:t>2019 – 2023 года и на перспективу до 2028 года</w:t>
      </w:r>
    </w:p>
    <w:p w:rsidR="00C950DE" w:rsidRPr="000E5DC3" w:rsidRDefault="00C950DE" w:rsidP="008E505A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C950DE" w:rsidRPr="000E5DC3" w:rsidRDefault="00A862E5" w:rsidP="008E505A">
      <w:pPr>
        <w:spacing w:after="0" w:line="24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0E5DC3">
        <w:rPr>
          <w:rFonts w:ascii="Arial" w:eastAsia="Calibri" w:hAnsi="Arial" w:cs="Arial"/>
          <w:sz w:val="24"/>
          <w:szCs w:val="24"/>
        </w:rPr>
        <w:t xml:space="preserve">      </w:t>
      </w:r>
      <w:proofErr w:type="gramStart"/>
      <w:r w:rsidR="00C950DE" w:rsidRPr="000E5DC3">
        <w:rPr>
          <w:rFonts w:ascii="Arial" w:eastAsia="Calibri" w:hAnsi="Arial" w:cs="Arial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Постановлением Правительства Российской Федер</w:t>
      </w:r>
      <w:r w:rsidR="009E2D69" w:rsidRPr="000E5DC3">
        <w:rPr>
          <w:rFonts w:ascii="Arial" w:eastAsia="Calibri" w:hAnsi="Arial" w:cs="Arial"/>
          <w:sz w:val="24"/>
          <w:szCs w:val="24"/>
        </w:rPr>
        <w:t xml:space="preserve">ации от 14 июня 2013 года № </w:t>
      </w:r>
      <w:r w:rsidR="00C950DE" w:rsidRPr="000E5DC3">
        <w:rPr>
          <w:rFonts w:ascii="Arial" w:eastAsia="Calibri" w:hAnsi="Arial" w:cs="Arial"/>
          <w:sz w:val="24"/>
          <w:szCs w:val="24"/>
        </w:rPr>
        <w:t>50</w:t>
      </w:r>
      <w:r w:rsidR="009E2D69" w:rsidRPr="000E5DC3">
        <w:rPr>
          <w:rFonts w:ascii="Arial" w:eastAsia="Calibri" w:hAnsi="Arial" w:cs="Arial"/>
          <w:sz w:val="24"/>
          <w:szCs w:val="24"/>
        </w:rPr>
        <w:t>2</w:t>
      </w:r>
      <w:r w:rsidR="00C950DE" w:rsidRPr="000E5DC3">
        <w:rPr>
          <w:rFonts w:ascii="Arial" w:eastAsia="Calibri" w:hAnsi="Arial" w:cs="Arial"/>
          <w:sz w:val="24"/>
          <w:szCs w:val="24"/>
        </w:rPr>
        <w:t xml:space="preserve"> «Об утверждении требований к программам комплексного раз</w:t>
      </w:r>
      <w:r w:rsidR="002F1779" w:rsidRPr="000E5DC3">
        <w:rPr>
          <w:rFonts w:ascii="Arial" w:eastAsia="Calibri" w:hAnsi="Arial" w:cs="Arial"/>
          <w:sz w:val="24"/>
          <w:szCs w:val="24"/>
        </w:rPr>
        <w:t>вит</w:t>
      </w:r>
      <w:r w:rsidR="00BC5365" w:rsidRPr="000E5DC3">
        <w:rPr>
          <w:rFonts w:ascii="Arial" w:eastAsia="Calibri" w:hAnsi="Arial" w:cs="Arial"/>
          <w:sz w:val="24"/>
          <w:szCs w:val="24"/>
        </w:rPr>
        <w:t>ия коммунальной</w:t>
      </w:r>
      <w:r w:rsidR="00C950DE" w:rsidRPr="000E5DC3">
        <w:rPr>
          <w:rFonts w:ascii="Arial" w:eastAsia="Calibri" w:hAnsi="Arial" w:cs="Arial"/>
          <w:sz w:val="24"/>
          <w:szCs w:val="24"/>
        </w:rPr>
        <w:t xml:space="preserve"> инфраструктуры поселений, городских округов», в целях  обеспечения сбалансированного, пе</w:t>
      </w:r>
      <w:r w:rsidR="002C5886" w:rsidRPr="000E5DC3">
        <w:rPr>
          <w:rFonts w:ascii="Arial" w:eastAsia="Calibri" w:hAnsi="Arial" w:cs="Arial"/>
          <w:sz w:val="24"/>
          <w:szCs w:val="24"/>
        </w:rPr>
        <w:t>рспективного развития коммунальной</w:t>
      </w:r>
      <w:r w:rsidR="00C950DE" w:rsidRPr="000E5DC3">
        <w:rPr>
          <w:rFonts w:ascii="Arial" w:eastAsia="Calibri" w:hAnsi="Arial" w:cs="Arial"/>
          <w:sz w:val="24"/>
          <w:szCs w:val="24"/>
        </w:rPr>
        <w:t xml:space="preserve"> инфраструктуры Ново</w:t>
      </w:r>
      <w:r w:rsidR="00B75BDB" w:rsidRPr="000E5DC3">
        <w:rPr>
          <w:rFonts w:ascii="Arial" w:eastAsia="Calibri" w:hAnsi="Arial" w:cs="Arial"/>
          <w:sz w:val="24"/>
          <w:szCs w:val="24"/>
        </w:rPr>
        <w:t>николаевского</w:t>
      </w:r>
      <w:r w:rsidR="00C950DE" w:rsidRPr="000E5DC3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proofErr w:type="gramEnd"/>
    </w:p>
    <w:p w:rsidR="00C950DE" w:rsidRPr="000E5DC3" w:rsidRDefault="00C950DE" w:rsidP="008E50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950DE" w:rsidRPr="000E5DC3" w:rsidRDefault="00A862E5" w:rsidP="008E505A">
      <w:pPr>
        <w:spacing w:after="0" w:line="240" w:lineRule="auto"/>
        <w:ind w:firstLine="360"/>
        <w:jc w:val="both"/>
        <w:rPr>
          <w:rFonts w:ascii="Arial" w:eastAsia="Calibri" w:hAnsi="Arial" w:cs="Arial"/>
          <w:b/>
          <w:sz w:val="24"/>
          <w:szCs w:val="24"/>
        </w:rPr>
      </w:pPr>
      <w:r w:rsidRPr="000E5DC3">
        <w:rPr>
          <w:rFonts w:ascii="Arial" w:eastAsia="Calibri" w:hAnsi="Arial" w:cs="Arial"/>
          <w:b/>
          <w:sz w:val="24"/>
          <w:szCs w:val="24"/>
        </w:rPr>
        <w:t xml:space="preserve">     </w:t>
      </w:r>
      <w:r w:rsidR="004306E5" w:rsidRPr="000E5DC3">
        <w:rPr>
          <w:rFonts w:ascii="Arial" w:eastAsia="Calibri" w:hAnsi="Arial" w:cs="Arial"/>
          <w:b/>
          <w:sz w:val="24"/>
          <w:szCs w:val="24"/>
        </w:rPr>
        <w:t>СОВЕТ НОВОНИКОЛАЕВСКОГО СЕЛЬСКОГО ПОСЕЛЕНИЯ РЕШИЛ:</w:t>
      </w:r>
    </w:p>
    <w:p w:rsidR="004306E5" w:rsidRPr="000E5DC3" w:rsidRDefault="004306E5" w:rsidP="008E505A">
      <w:pPr>
        <w:spacing w:after="0" w:line="240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</w:p>
    <w:p w:rsidR="004306E5" w:rsidRPr="000E5DC3" w:rsidRDefault="00C950DE" w:rsidP="008E505A">
      <w:pPr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E5DC3">
        <w:rPr>
          <w:rFonts w:ascii="Arial" w:eastAsia="Calibri" w:hAnsi="Arial" w:cs="Arial"/>
          <w:sz w:val="24"/>
          <w:szCs w:val="24"/>
        </w:rPr>
        <w:t xml:space="preserve">1. Утвердить Программу комплексного развития </w:t>
      </w:r>
      <w:r w:rsidR="002C5886" w:rsidRPr="000E5DC3">
        <w:rPr>
          <w:rFonts w:ascii="Arial" w:eastAsia="Calibri" w:hAnsi="Arial" w:cs="Arial"/>
          <w:sz w:val="24"/>
          <w:szCs w:val="24"/>
        </w:rPr>
        <w:t>коммунальной</w:t>
      </w:r>
      <w:r w:rsidRPr="000E5DC3">
        <w:rPr>
          <w:rFonts w:ascii="Arial" w:eastAsia="Calibri" w:hAnsi="Arial" w:cs="Arial"/>
          <w:sz w:val="24"/>
          <w:szCs w:val="24"/>
        </w:rPr>
        <w:t xml:space="preserve"> инфраструктуры муниципального образования «Ново</w:t>
      </w:r>
      <w:r w:rsidR="00B75BDB" w:rsidRPr="000E5DC3">
        <w:rPr>
          <w:rFonts w:ascii="Arial" w:eastAsia="Calibri" w:hAnsi="Arial" w:cs="Arial"/>
          <w:sz w:val="24"/>
          <w:szCs w:val="24"/>
        </w:rPr>
        <w:t>николаевское</w:t>
      </w:r>
      <w:r w:rsidRPr="000E5DC3">
        <w:rPr>
          <w:rFonts w:ascii="Arial" w:eastAsia="Calibri" w:hAnsi="Arial" w:cs="Arial"/>
          <w:sz w:val="24"/>
          <w:szCs w:val="24"/>
        </w:rPr>
        <w:t xml:space="preserve"> се</w:t>
      </w:r>
      <w:r w:rsidR="008706BA" w:rsidRPr="000E5DC3">
        <w:rPr>
          <w:rFonts w:ascii="Arial" w:eastAsia="Calibri" w:hAnsi="Arial" w:cs="Arial"/>
          <w:sz w:val="24"/>
          <w:szCs w:val="24"/>
        </w:rPr>
        <w:t xml:space="preserve">льское поселение» </w:t>
      </w:r>
      <w:r w:rsidR="008706BA" w:rsidRPr="000E5DC3">
        <w:rPr>
          <w:rFonts w:ascii="Arial" w:eastAsia="Calibri" w:hAnsi="Arial" w:cs="Arial"/>
          <w:b/>
          <w:sz w:val="24"/>
          <w:szCs w:val="24"/>
        </w:rPr>
        <w:t>на 2019 – 2023</w:t>
      </w:r>
      <w:r w:rsidR="002C5886" w:rsidRPr="000E5DC3">
        <w:rPr>
          <w:rFonts w:ascii="Arial" w:eastAsia="Calibri" w:hAnsi="Arial" w:cs="Arial"/>
          <w:b/>
          <w:sz w:val="24"/>
          <w:szCs w:val="24"/>
        </w:rPr>
        <w:t xml:space="preserve"> </w:t>
      </w:r>
      <w:r w:rsidR="008706BA" w:rsidRPr="000E5DC3">
        <w:rPr>
          <w:rFonts w:ascii="Arial" w:eastAsia="Calibri" w:hAnsi="Arial" w:cs="Arial"/>
          <w:b/>
          <w:sz w:val="24"/>
          <w:szCs w:val="24"/>
        </w:rPr>
        <w:t xml:space="preserve"> </w:t>
      </w:r>
      <w:r w:rsidR="008706BA" w:rsidRPr="000E5DC3">
        <w:rPr>
          <w:rFonts w:ascii="Arial" w:eastAsia="Calibri" w:hAnsi="Arial" w:cs="Arial"/>
          <w:sz w:val="24"/>
          <w:szCs w:val="24"/>
        </w:rPr>
        <w:t>года и на перспективу до 2028 года</w:t>
      </w:r>
      <w:r w:rsidRPr="000E5DC3">
        <w:rPr>
          <w:rFonts w:ascii="Arial" w:eastAsia="Calibri" w:hAnsi="Arial" w:cs="Arial"/>
          <w:sz w:val="24"/>
          <w:szCs w:val="24"/>
        </w:rPr>
        <w:t xml:space="preserve"> согласно приложению к настоящему постановлению.</w:t>
      </w:r>
    </w:p>
    <w:p w:rsidR="00C950DE" w:rsidRPr="000E5DC3" w:rsidRDefault="004306E5" w:rsidP="008E505A">
      <w:pPr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E5DC3">
        <w:rPr>
          <w:rFonts w:ascii="Arial" w:eastAsia="Calibri" w:hAnsi="Arial" w:cs="Arial"/>
          <w:sz w:val="24"/>
          <w:szCs w:val="24"/>
        </w:rPr>
        <w:t>2.</w:t>
      </w:r>
      <w:r w:rsidR="0059295D" w:rsidRPr="000E5DC3">
        <w:rPr>
          <w:rFonts w:ascii="Arial" w:eastAsia="Calibri" w:hAnsi="Arial" w:cs="Arial"/>
          <w:sz w:val="24"/>
          <w:szCs w:val="24"/>
        </w:rPr>
        <w:t xml:space="preserve"> </w:t>
      </w:r>
      <w:r w:rsidRPr="000E5DC3">
        <w:rPr>
          <w:rFonts w:ascii="Arial" w:eastAsia="Calibri" w:hAnsi="Arial" w:cs="Arial"/>
          <w:sz w:val="24"/>
          <w:szCs w:val="24"/>
        </w:rPr>
        <w:t>Решение Совета Новониколаевского сельского поселения от 25.11.2015</w:t>
      </w:r>
      <w:r w:rsidR="00C950DE" w:rsidRPr="000E5DC3">
        <w:rPr>
          <w:rFonts w:ascii="Arial" w:eastAsia="Calibri" w:hAnsi="Arial" w:cs="Arial"/>
          <w:sz w:val="24"/>
          <w:szCs w:val="24"/>
        </w:rPr>
        <w:t xml:space="preserve"> </w:t>
      </w:r>
      <w:r w:rsidRPr="000E5DC3">
        <w:rPr>
          <w:rFonts w:ascii="Arial" w:eastAsia="Calibri" w:hAnsi="Arial" w:cs="Arial"/>
          <w:sz w:val="24"/>
          <w:szCs w:val="24"/>
        </w:rPr>
        <w:t>года № 147</w:t>
      </w:r>
      <w:r w:rsidR="0077513D" w:rsidRPr="000E5DC3">
        <w:rPr>
          <w:rFonts w:ascii="Arial" w:eastAsia="Calibri" w:hAnsi="Arial" w:cs="Arial"/>
          <w:sz w:val="24"/>
          <w:szCs w:val="24"/>
        </w:rPr>
        <w:t xml:space="preserve"> «Об утверждении Программы «Комплексного развития систем коммунальной инфраструктуры Новониколаевского сельского поселения на 2016 – 2020 годы» и на перспективу до 2025 года» </w:t>
      </w:r>
      <w:r w:rsidRPr="000E5DC3">
        <w:rPr>
          <w:rFonts w:ascii="Arial" w:eastAsia="Calibri" w:hAnsi="Arial" w:cs="Arial"/>
          <w:sz w:val="24"/>
          <w:szCs w:val="24"/>
        </w:rPr>
        <w:t xml:space="preserve"> признать утратившим силу.</w:t>
      </w:r>
    </w:p>
    <w:p w:rsidR="00C950DE" w:rsidRPr="000E5DC3" w:rsidRDefault="004306E5" w:rsidP="008E505A">
      <w:pPr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E5DC3">
        <w:rPr>
          <w:rFonts w:ascii="Arial" w:eastAsia="Calibri" w:hAnsi="Arial" w:cs="Arial"/>
          <w:sz w:val="24"/>
          <w:szCs w:val="24"/>
        </w:rPr>
        <w:t>3</w:t>
      </w:r>
      <w:r w:rsidR="0059295D" w:rsidRPr="000E5DC3">
        <w:rPr>
          <w:rFonts w:ascii="Arial" w:eastAsia="Calibri" w:hAnsi="Arial" w:cs="Arial"/>
          <w:sz w:val="24"/>
          <w:szCs w:val="24"/>
        </w:rPr>
        <w:t>.</w:t>
      </w:r>
      <w:r w:rsidRPr="000E5DC3">
        <w:rPr>
          <w:rFonts w:ascii="Arial" w:eastAsia="Calibri" w:hAnsi="Arial" w:cs="Arial"/>
          <w:sz w:val="24"/>
          <w:szCs w:val="24"/>
        </w:rPr>
        <w:t xml:space="preserve"> Опубликовать настоящее решение в  официальном печатном издании «Информационный бюллетень» и разместить</w:t>
      </w:r>
      <w:r w:rsidR="00C950DE" w:rsidRPr="000E5DC3">
        <w:rPr>
          <w:rFonts w:ascii="Arial" w:eastAsia="Calibri" w:hAnsi="Arial" w:cs="Arial"/>
          <w:sz w:val="24"/>
          <w:szCs w:val="24"/>
        </w:rPr>
        <w:t xml:space="preserve"> на официальном сайте Ново</w:t>
      </w:r>
      <w:r w:rsidR="00B75BDB" w:rsidRPr="000E5DC3">
        <w:rPr>
          <w:rFonts w:ascii="Arial" w:eastAsia="Calibri" w:hAnsi="Arial" w:cs="Arial"/>
          <w:sz w:val="24"/>
          <w:szCs w:val="24"/>
        </w:rPr>
        <w:t xml:space="preserve">николаевского </w:t>
      </w:r>
      <w:r w:rsidR="00C950DE" w:rsidRPr="000E5DC3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hyperlink r:id="rId9" w:history="1">
        <w:r w:rsidR="00B75BDB" w:rsidRPr="000E5DC3">
          <w:rPr>
            <w:rStyle w:val="a4"/>
            <w:rFonts w:ascii="Arial" w:eastAsia="Calibri" w:hAnsi="Arial" w:cs="Arial"/>
            <w:sz w:val="24"/>
            <w:szCs w:val="24"/>
          </w:rPr>
          <w:t>www.n</w:t>
        </w:r>
        <w:r w:rsidR="00B75BDB" w:rsidRPr="000E5DC3">
          <w:rPr>
            <w:rStyle w:val="a4"/>
            <w:rFonts w:ascii="Arial" w:eastAsia="Calibri" w:hAnsi="Arial" w:cs="Arial"/>
            <w:sz w:val="24"/>
            <w:szCs w:val="24"/>
            <w:lang w:val="en-US"/>
          </w:rPr>
          <w:t>n</w:t>
        </w:r>
        <w:r w:rsidR="00B75BDB" w:rsidRPr="000E5DC3">
          <w:rPr>
            <w:rStyle w:val="a4"/>
            <w:rFonts w:ascii="Arial" w:eastAsia="Calibri" w:hAnsi="Arial" w:cs="Arial"/>
            <w:sz w:val="24"/>
            <w:szCs w:val="24"/>
          </w:rPr>
          <w:t>selpasino.ru</w:t>
        </w:r>
      </w:hyperlink>
      <w:r w:rsidR="00C950DE" w:rsidRPr="000E5DC3">
        <w:rPr>
          <w:rFonts w:ascii="Arial" w:eastAsia="Calibri" w:hAnsi="Arial" w:cs="Arial"/>
          <w:sz w:val="24"/>
          <w:szCs w:val="24"/>
        </w:rPr>
        <w:t>.</w:t>
      </w:r>
    </w:p>
    <w:p w:rsidR="00C950DE" w:rsidRPr="000E5DC3" w:rsidRDefault="0077513D" w:rsidP="008E505A">
      <w:pPr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E5DC3">
        <w:rPr>
          <w:rFonts w:ascii="Arial" w:eastAsia="Calibri" w:hAnsi="Arial" w:cs="Arial"/>
          <w:sz w:val="24"/>
          <w:szCs w:val="24"/>
        </w:rPr>
        <w:t>4. Настоящее решение вступает в силу со дня его официального опубликования</w:t>
      </w:r>
      <w:r w:rsidR="00C950DE" w:rsidRPr="000E5DC3">
        <w:rPr>
          <w:rFonts w:ascii="Arial" w:eastAsia="Calibri" w:hAnsi="Arial" w:cs="Arial"/>
          <w:sz w:val="24"/>
          <w:szCs w:val="24"/>
        </w:rPr>
        <w:t>.</w:t>
      </w:r>
    </w:p>
    <w:p w:rsidR="0059295D" w:rsidRPr="000E5DC3" w:rsidRDefault="0059295D" w:rsidP="008E505A">
      <w:pPr>
        <w:shd w:val="clear" w:color="auto" w:fill="FFFFFF"/>
        <w:ind w:firstLine="708"/>
        <w:jc w:val="both"/>
        <w:rPr>
          <w:rFonts w:ascii="Arial" w:hAnsi="Arial" w:cs="Arial"/>
          <w:spacing w:val="-8"/>
          <w:sz w:val="24"/>
          <w:szCs w:val="24"/>
        </w:rPr>
      </w:pPr>
      <w:r w:rsidRPr="000E5DC3">
        <w:rPr>
          <w:rFonts w:ascii="Arial" w:eastAsia="Calibri" w:hAnsi="Arial" w:cs="Arial"/>
          <w:sz w:val="24"/>
          <w:szCs w:val="24"/>
        </w:rPr>
        <w:t xml:space="preserve">5. </w:t>
      </w:r>
      <w:proofErr w:type="gramStart"/>
      <w:r w:rsidRPr="000E5DC3">
        <w:rPr>
          <w:rFonts w:ascii="Arial" w:hAnsi="Arial" w:cs="Arial"/>
          <w:sz w:val="24"/>
          <w:szCs w:val="24"/>
        </w:rPr>
        <w:t>Контроль за</w:t>
      </w:r>
      <w:proofErr w:type="gramEnd"/>
      <w:r w:rsidRPr="000E5DC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</w:t>
      </w:r>
      <w:r w:rsidR="00B1483C" w:rsidRPr="000E5DC3">
        <w:rPr>
          <w:rFonts w:ascii="Arial" w:hAnsi="Arial" w:cs="Arial"/>
          <w:sz w:val="24"/>
          <w:szCs w:val="24"/>
        </w:rPr>
        <w:t>социально-экономический</w:t>
      </w:r>
      <w:r w:rsidRPr="000E5DC3">
        <w:rPr>
          <w:rFonts w:ascii="Arial" w:hAnsi="Arial" w:cs="Arial"/>
          <w:sz w:val="24"/>
          <w:szCs w:val="24"/>
        </w:rPr>
        <w:t xml:space="preserve"> комитет Совета Новониколаевского сельского поселения.</w:t>
      </w:r>
    </w:p>
    <w:p w:rsidR="0059295D" w:rsidRPr="000E5DC3" w:rsidRDefault="0059295D" w:rsidP="008E505A">
      <w:pPr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C950DE" w:rsidRPr="000E5DC3" w:rsidRDefault="00C950DE" w:rsidP="008E505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C950DE" w:rsidRPr="000E5DC3" w:rsidRDefault="00C950DE" w:rsidP="008E505A">
      <w:pPr>
        <w:spacing w:after="0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C950DE" w:rsidRPr="000E5DC3" w:rsidRDefault="00C950DE" w:rsidP="008E505A">
      <w:pPr>
        <w:spacing w:after="0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0E5DC3">
        <w:rPr>
          <w:rFonts w:ascii="Arial" w:eastAsia="Calibri" w:hAnsi="Arial" w:cs="Arial"/>
          <w:sz w:val="24"/>
          <w:szCs w:val="24"/>
        </w:rPr>
        <w:t xml:space="preserve">Глава сельского поселения                             </w:t>
      </w:r>
      <w:r w:rsidR="000E5DC3" w:rsidRPr="000E5DC3">
        <w:rPr>
          <w:rFonts w:ascii="Arial" w:eastAsia="Calibri" w:hAnsi="Arial" w:cs="Arial"/>
          <w:sz w:val="24"/>
          <w:szCs w:val="24"/>
        </w:rPr>
        <w:t xml:space="preserve">                            </w:t>
      </w:r>
      <w:r w:rsidRPr="000E5DC3">
        <w:rPr>
          <w:rFonts w:ascii="Arial" w:eastAsia="Calibri" w:hAnsi="Arial" w:cs="Arial"/>
          <w:sz w:val="24"/>
          <w:szCs w:val="24"/>
        </w:rPr>
        <w:tab/>
      </w:r>
      <w:r w:rsidR="00B75BDB" w:rsidRPr="000E5DC3">
        <w:rPr>
          <w:rFonts w:ascii="Arial" w:eastAsia="Calibri" w:hAnsi="Arial" w:cs="Arial"/>
          <w:sz w:val="24"/>
          <w:szCs w:val="24"/>
        </w:rPr>
        <w:t>Д.С. Бурков</w:t>
      </w:r>
    </w:p>
    <w:p w:rsidR="00C950DE" w:rsidRPr="000E5DC3" w:rsidRDefault="00C950DE" w:rsidP="008E505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823DB" w:rsidRPr="000E5DC3" w:rsidRDefault="007823DB" w:rsidP="008E505A">
      <w:pPr>
        <w:pStyle w:val="ab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E505A" w:rsidRPr="000E5DC3" w:rsidRDefault="008E505A" w:rsidP="008E505A">
      <w:pPr>
        <w:pStyle w:val="ab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950DE" w:rsidRPr="000E5DC3" w:rsidRDefault="00C950DE" w:rsidP="008E505A">
      <w:pPr>
        <w:spacing w:after="0" w:line="240" w:lineRule="auto"/>
        <w:ind w:left="5664"/>
        <w:jc w:val="both"/>
        <w:rPr>
          <w:rFonts w:ascii="Arial" w:eastAsia="Times New Roman" w:hAnsi="Arial" w:cs="Arial"/>
          <w:sz w:val="24"/>
          <w:szCs w:val="24"/>
        </w:rPr>
      </w:pPr>
      <w:r w:rsidRPr="000E5DC3">
        <w:rPr>
          <w:rFonts w:ascii="Arial" w:eastAsia="Times New Roman" w:hAnsi="Arial" w:cs="Arial"/>
          <w:sz w:val="24"/>
          <w:szCs w:val="24"/>
        </w:rPr>
        <w:t xml:space="preserve">Приложение </w:t>
      </w:r>
    </w:p>
    <w:p w:rsidR="00C950DE" w:rsidRPr="000E5DC3" w:rsidRDefault="00C950DE" w:rsidP="008E505A">
      <w:pPr>
        <w:spacing w:after="0" w:line="240" w:lineRule="auto"/>
        <w:ind w:left="5664"/>
        <w:jc w:val="both"/>
        <w:rPr>
          <w:rFonts w:ascii="Arial" w:eastAsia="Times New Roman" w:hAnsi="Arial" w:cs="Arial"/>
          <w:sz w:val="24"/>
          <w:szCs w:val="24"/>
        </w:rPr>
      </w:pPr>
      <w:r w:rsidRPr="000E5DC3">
        <w:rPr>
          <w:rFonts w:ascii="Arial" w:eastAsia="Times New Roman" w:hAnsi="Arial" w:cs="Arial"/>
          <w:sz w:val="24"/>
          <w:szCs w:val="24"/>
        </w:rPr>
        <w:t xml:space="preserve">УТВЕРЖДЕНА </w:t>
      </w:r>
    </w:p>
    <w:p w:rsidR="00C950DE" w:rsidRPr="000E5DC3" w:rsidRDefault="00A862E5" w:rsidP="008E505A">
      <w:pPr>
        <w:spacing w:after="0" w:line="240" w:lineRule="auto"/>
        <w:ind w:left="5664"/>
        <w:jc w:val="both"/>
        <w:rPr>
          <w:rFonts w:ascii="Arial" w:eastAsia="Times New Roman" w:hAnsi="Arial" w:cs="Arial"/>
          <w:sz w:val="24"/>
          <w:szCs w:val="24"/>
        </w:rPr>
      </w:pPr>
      <w:r w:rsidRPr="000E5DC3">
        <w:rPr>
          <w:rFonts w:ascii="Arial" w:eastAsia="Times New Roman" w:hAnsi="Arial" w:cs="Arial"/>
          <w:sz w:val="24"/>
          <w:szCs w:val="24"/>
        </w:rPr>
        <w:t xml:space="preserve">Решением Совета </w:t>
      </w:r>
      <w:r w:rsidR="00C950DE" w:rsidRPr="000E5DC3">
        <w:rPr>
          <w:rFonts w:ascii="Arial" w:eastAsia="Times New Roman" w:hAnsi="Arial" w:cs="Arial"/>
          <w:sz w:val="24"/>
          <w:szCs w:val="24"/>
        </w:rPr>
        <w:t xml:space="preserve"> </w:t>
      </w:r>
    </w:p>
    <w:p w:rsidR="00A862E5" w:rsidRPr="000E5DC3" w:rsidRDefault="00C950DE" w:rsidP="008E505A">
      <w:pPr>
        <w:spacing w:after="0" w:line="240" w:lineRule="auto"/>
        <w:ind w:left="5664"/>
        <w:jc w:val="both"/>
        <w:rPr>
          <w:rFonts w:ascii="Arial" w:eastAsia="Times New Roman" w:hAnsi="Arial" w:cs="Arial"/>
          <w:sz w:val="24"/>
          <w:szCs w:val="24"/>
        </w:rPr>
      </w:pPr>
      <w:r w:rsidRPr="000E5DC3">
        <w:rPr>
          <w:rFonts w:ascii="Arial" w:eastAsia="Times New Roman" w:hAnsi="Arial" w:cs="Arial"/>
          <w:sz w:val="24"/>
          <w:szCs w:val="24"/>
        </w:rPr>
        <w:t>Ново</w:t>
      </w:r>
      <w:r w:rsidR="00B75BDB" w:rsidRPr="000E5DC3">
        <w:rPr>
          <w:rFonts w:ascii="Arial" w:eastAsia="Times New Roman" w:hAnsi="Arial" w:cs="Arial"/>
          <w:sz w:val="24"/>
          <w:szCs w:val="24"/>
        </w:rPr>
        <w:t>николаевского</w:t>
      </w:r>
      <w:r w:rsidRPr="000E5DC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950DE" w:rsidRPr="000E5DC3" w:rsidRDefault="00C950DE" w:rsidP="008E505A">
      <w:pPr>
        <w:spacing w:after="0" w:line="240" w:lineRule="auto"/>
        <w:ind w:left="5664"/>
        <w:jc w:val="both"/>
        <w:rPr>
          <w:rFonts w:ascii="Arial" w:eastAsia="Times New Roman" w:hAnsi="Arial" w:cs="Arial"/>
          <w:sz w:val="24"/>
          <w:szCs w:val="24"/>
        </w:rPr>
      </w:pPr>
      <w:r w:rsidRPr="000E5DC3">
        <w:rPr>
          <w:rFonts w:ascii="Arial" w:eastAsia="Times New Roman" w:hAnsi="Arial" w:cs="Arial"/>
          <w:sz w:val="24"/>
          <w:szCs w:val="24"/>
        </w:rPr>
        <w:t xml:space="preserve">сельского </w:t>
      </w:r>
      <w:r w:rsidR="00A862E5" w:rsidRPr="000E5DC3">
        <w:rPr>
          <w:rFonts w:ascii="Arial" w:eastAsia="Times New Roman" w:hAnsi="Arial" w:cs="Arial"/>
          <w:sz w:val="24"/>
          <w:szCs w:val="24"/>
        </w:rPr>
        <w:t>поселения</w:t>
      </w:r>
    </w:p>
    <w:p w:rsidR="0059295D" w:rsidRPr="000E5DC3" w:rsidRDefault="00E85AAB" w:rsidP="008E505A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0E5DC3">
        <w:rPr>
          <w:rFonts w:ascii="Arial" w:eastAsia="Calibri" w:hAnsi="Arial" w:cs="Arial"/>
          <w:b/>
          <w:bCs/>
        </w:rPr>
        <w:t xml:space="preserve">                                                                                                       </w:t>
      </w:r>
      <w:r w:rsidRPr="000E5DC3">
        <w:rPr>
          <w:rFonts w:ascii="Arial" w:eastAsia="Calibri" w:hAnsi="Arial" w:cs="Arial"/>
          <w:bCs/>
          <w:sz w:val="24"/>
          <w:szCs w:val="24"/>
        </w:rPr>
        <w:t>от 28.12.2018 № 69</w:t>
      </w:r>
    </w:p>
    <w:p w:rsidR="0059295D" w:rsidRPr="000E5DC3" w:rsidRDefault="0059295D" w:rsidP="008E505A">
      <w:pPr>
        <w:jc w:val="both"/>
        <w:rPr>
          <w:rFonts w:ascii="Arial" w:eastAsia="Calibri" w:hAnsi="Arial" w:cs="Arial"/>
          <w:b/>
          <w:bCs/>
        </w:rPr>
      </w:pPr>
    </w:p>
    <w:p w:rsidR="0059295D" w:rsidRPr="000E5DC3" w:rsidRDefault="0059295D" w:rsidP="008E505A">
      <w:pPr>
        <w:jc w:val="both"/>
        <w:rPr>
          <w:rFonts w:ascii="Arial" w:eastAsia="Calibri" w:hAnsi="Arial" w:cs="Arial"/>
          <w:b/>
          <w:bCs/>
        </w:rPr>
      </w:pPr>
    </w:p>
    <w:p w:rsidR="0059295D" w:rsidRPr="000E5DC3" w:rsidRDefault="0059295D" w:rsidP="008E505A">
      <w:pPr>
        <w:jc w:val="both"/>
        <w:rPr>
          <w:rFonts w:ascii="Arial" w:eastAsia="Calibri" w:hAnsi="Arial" w:cs="Arial"/>
          <w:b/>
          <w:bCs/>
        </w:rPr>
      </w:pPr>
    </w:p>
    <w:p w:rsidR="0059295D" w:rsidRPr="000E5DC3" w:rsidRDefault="0059295D" w:rsidP="008E505A">
      <w:pPr>
        <w:jc w:val="both"/>
        <w:rPr>
          <w:rFonts w:ascii="Arial" w:eastAsia="Calibri" w:hAnsi="Arial" w:cs="Arial"/>
          <w:b/>
          <w:bCs/>
        </w:rPr>
      </w:pPr>
    </w:p>
    <w:p w:rsidR="0059295D" w:rsidRPr="000E5DC3" w:rsidRDefault="0059295D" w:rsidP="008E505A">
      <w:pPr>
        <w:jc w:val="both"/>
        <w:rPr>
          <w:rFonts w:ascii="Arial" w:eastAsia="Calibri" w:hAnsi="Arial" w:cs="Arial"/>
          <w:b/>
          <w:bCs/>
        </w:rPr>
      </w:pPr>
    </w:p>
    <w:p w:rsidR="0059295D" w:rsidRPr="000E5DC3" w:rsidRDefault="0059295D" w:rsidP="008E505A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</w:p>
    <w:p w:rsidR="008E505A" w:rsidRPr="000E5DC3" w:rsidRDefault="0059295D" w:rsidP="008E505A">
      <w:pPr>
        <w:pStyle w:val="a9"/>
        <w:jc w:val="center"/>
        <w:rPr>
          <w:rFonts w:ascii="Arial" w:hAnsi="Arial" w:cs="Arial"/>
          <w:b/>
          <w:sz w:val="32"/>
          <w:szCs w:val="32"/>
        </w:rPr>
      </w:pPr>
      <w:r w:rsidRPr="000E5DC3">
        <w:rPr>
          <w:rFonts w:ascii="Arial" w:hAnsi="Arial" w:cs="Arial"/>
          <w:b/>
          <w:sz w:val="32"/>
          <w:szCs w:val="32"/>
        </w:rPr>
        <w:t>Программа комплексного развития коммунальной инфраструктуры муниципального образования «Новониколаевское сельское поселение»</w:t>
      </w:r>
    </w:p>
    <w:p w:rsidR="0059295D" w:rsidRPr="000E5DC3" w:rsidRDefault="0059295D" w:rsidP="008E505A">
      <w:pPr>
        <w:pStyle w:val="a9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0E5DC3">
        <w:rPr>
          <w:rFonts w:ascii="Arial" w:hAnsi="Arial" w:cs="Arial"/>
          <w:b/>
          <w:sz w:val="32"/>
          <w:szCs w:val="32"/>
        </w:rPr>
        <w:t>на 2019 – 2023 год</w:t>
      </w:r>
      <w:r w:rsidR="008E505A" w:rsidRPr="000E5DC3">
        <w:rPr>
          <w:rFonts w:ascii="Arial" w:hAnsi="Arial" w:cs="Arial"/>
          <w:b/>
          <w:sz w:val="32"/>
          <w:szCs w:val="32"/>
        </w:rPr>
        <w:t>ы</w:t>
      </w:r>
      <w:r w:rsidRPr="000E5DC3">
        <w:rPr>
          <w:rFonts w:ascii="Arial" w:hAnsi="Arial" w:cs="Arial"/>
          <w:b/>
          <w:sz w:val="32"/>
          <w:szCs w:val="32"/>
        </w:rPr>
        <w:t xml:space="preserve"> и на перспективу до 2028 года</w:t>
      </w:r>
    </w:p>
    <w:p w:rsidR="0059295D" w:rsidRPr="000E5DC3" w:rsidRDefault="0059295D" w:rsidP="008E505A">
      <w:pPr>
        <w:jc w:val="both"/>
        <w:rPr>
          <w:rFonts w:ascii="Arial" w:eastAsia="Calibri" w:hAnsi="Arial" w:cs="Arial"/>
          <w:b/>
          <w:bCs/>
        </w:rPr>
      </w:pPr>
    </w:p>
    <w:p w:rsidR="001D6A3C" w:rsidRPr="000E5DC3" w:rsidRDefault="001D6A3C" w:rsidP="008E505A">
      <w:pPr>
        <w:jc w:val="both"/>
        <w:rPr>
          <w:rFonts w:ascii="Arial" w:eastAsia="Calibri" w:hAnsi="Arial" w:cs="Arial"/>
        </w:rPr>
      </w:pPr>
    </w:p>
    <w:p w:rsidR="0059295D" w:rsidRPr="000E5DC3" w:rsidRDefault="0059295D" w:rsidP="008E505A">
      <w:pPr>
        <w:jc w:val="both"/>
        <w:rPr>
          <w:rFonts w:ascii="Arial" w:eastAsia="Calibri" w:hAnsi="Arial" w:cs="Arial"/>
        </w:rPr>
      </w:pPr>
    </w:p>
    <w:p w:rsidR="0059295D" w:rsidRPr="000E5DC3" w:rsidRDefault="0059295D" w:rsidP="008E505A">
      <w:pPr>
        <w:jc w:val="both"/>
        <w:rPr>
          <w:rFonts w:ascii="Arial" w:eastAsia="Calibri" w:hAnsi="Arial" w:cs="Arial"/>
        </w:rPr>
      </w:pPr>
    </w:p>
    <w:p w:rsidR="0059295D" w:rsidRPr="000E5DC3" w:rsidRDefault="0059295D" w:rsidP="008E505A">
      <w:pPr>
        <w:jc w:val="both"/>
        <w:rPr>
          <w:rFonts w:ascii="Arial" w:eastAsia="Calibri" w:hAnsi="Arial" w:cs="Arial"/>
        </w:rPr>
      </w:pPr>
    </w:p>
    <w:p w:rsidR="0059295D" w:rsidRPr="000E5DC3" w:rsidRDefault="0059295D" w:rsidP="008E505A">
      <w:pPr>
        <w:jc w:val="both"/>
        <w:rPr>
          <w:rFonts w:ascii="Arial" w:eastAsia="Calibri" w:hAnsi="Arial" w:cs="Arial"/>
        </w:rPr>
      </w:pPr>
    </w:p>
    <w:p w:rsidR="0059295D" w:rsidRPr="000E5DC3" w:rsidRDefault="0059295D" w:rsidP="008E505A">
      <w:pPr>
        <w:jc w:val="both"/>
        <w:rPr>
          <w:rFonts w:ascii="Arial" w:eastAsia="Calibri" w:hAnsi="Arial" w:cs="Arial"/>
        </w:rPr>
      </w:pPr>
    </w:p>
    <w:p w:rsidR="0059295D" w:rsidRPr="000E5DC3" w:rsidRDefault="0059295D" w:rsidP="008E505A">
      <w:pPr>
        <w:jc w:val="both"/>
        <w:rPr>
          <w:rFonts w:ascii="Arial" w:eastAsia="Calibri" w:hAnsi="Arial" w:cs="Arial"/>
        </w:rPr>
      </w:pPr>
    </w:p>
    <w:p w:rsidR="0059295D" w:rsidRPr="000E5DC3" w:rsidRDefault="0059295D" w:rsidP="008E505A">
      <w:pPr>
        <w:jc w:val="both"/>
        <w:rPr>
          <w:rFonts w:ascii="Arial" w:eastAsia="Calibri" w:hAnsi="Arial" w:cs="Arial"/>
        </w:rPr>
      </w:pPr>
    </w:p>
    <w:p w:rsidR="0059295D" w:rsidRPr="000E5DC3" w:rsidRDefault="0059295D" w:rsidP="008E505A">
      <w:pPr>
        <w:jc w:val="both"/>
        <w:rPr>
          <w:rFonts w:ascii="Arial" w:eastAsia="Calibri" w:hAnsi="Arial" w:cs="Arial"/>
        </w:rPr>
      </w:pPr>
    </w:p>
    <w:p w:rsidR="0059295D" w:rsidRPr="000E5DC3" w:rsidRDefault="0059295D" w:rsidP="008E505A">
      <w:pPr>
        <w:jc w:val="both"/>
        <w:rPr>
          <w:rFonts w:ascii="Arial" w:eastAsia="Calibri" w:hAnsi="Arial" w:cs="Arial"/>
        </w:rPr>
      </w:pPr>
    </w:p>
    <w:p w:rsidR="0059295D" w:rsidRPr="000E5DC3" w:rsidRDefault="0059295D" w:rsidP="008E505A">
      <w:pPr>
        <w:jc w:val="both"/>
        <w:rPr>
          <w:rFonts w:ascii="Arial" w:eastAsia="Calibri" w:hAnsi="Arial" w:cs="Arial"/>
        </w:rPr>
      </w:pPr>
    </w:p>
    <w:p w:rsidR="0059295D" w:rsidRPr="000E5DC3" w:rsidRDefault="0059295D" w:rsidP="008E505A">
      <w:pPr>
        <w:jc w:val="both"/>
        <w:rPr>
          <w:rFonts w:ascii="Arial" w:eastAsia="Calibri" w:hAnsi="Arial" w:cs="Arial"/>
        </w:rPr>
      </w:pPr>
    </w:p>
    <w:p w:rsidR="0059295D" w:rsidRPr="000E5DC3" w:rsidRDefault="0059295D" w:rsidP="008E505A">
      <w:pPr>
        <w:jc w:val="both"/>
        <w:rPr>
          <w:rFonts w:ascii="Arial" w:eastAsia="Calibri" w:hAnsi="Arial" w:cs="Arial"/>
        </w:rPr>
      </w:pPr>
    </w:p>
    <w:p w:rsidR="0059295D" w:rsidRPr="000E5DC3" w:rsidRDefault="00E85AAB" w:rsidP="00E85AAB">
      <w:pPr>
        <w:jc w:val="center"/>
        <w:rPr>
          <w:rFonts w:ascii="Arial" w:eastAsia="Calibri" w:hAnsi="Arial" w:cs="Arial"/>
          <w:sz w:val="28"/>
          <w:szCs w:val="28"/>
        </w:rPr>
      </w:pPr>
      <w:proofErr w:type="gramStart"/>
      <w:r w:rsidRPr="000E5DC3">
        <w:rPr>
          <w:rFonts w:ascii="Arial" w:eastAsia="Calibri" w:hAnsi="Arial" w:cs="Arial"/>
          <w:sz w:val="28"/>
          <w:szCs w:val="28"/>
        </w:rPr>
        <w:lastRenderedPageBreak/>
        <w:t>с</w:t>
      </w:r>
      <w:proofErr w:type="gramEnd"/>
      <w:r w:rsidRPr="000E5DC3">
        <w:rPr>
          <w:rFonts w:ascii="Arial" w:eastAsia="Calibri" w:hAnsi="Arial" w:cs="Arial"/>
          <w:sz w:val="28"/>
          <w:szCs w:val="28"/>
        </w:rPr>
        <w:t>. Новониколаевка</w:t>
      </w:r>
    </w:p>
    <w:p w:rsidR="0059295D" w:rsidRPr="000E5DC3" w:rsidRDefault="0059295D" w:rsidP="008E505A">
      <w:pPr>
        <w:jc w:val="both"/>
        <w:rPr>
          <w:rFonts w:ascii="Arial" w:eastAsia="Calibri" w:hAnsi="Arial" w:cs="Arial"/>
        </w:rPr>
      </w:pPr>
    </w:p>
    <w:p w:rsidR="001D6A3C" w:rsidRPr="000E5DC3" w:rsidRDefault="001D6A3C" w:rsidP="008E505A">
      <w:pPr>
        <w:jc w:val="both"/>
        <w:rPr>
          <w:rFonts w:ascii="Arial" w:eastAsia="Calibri" w:hAnsi="Arial" w:cs="Arial"/>
        </w:rPr>
      </w:pPr>
    </w:p>
    <w:p w:rsidR="00C950DE" w:rsidRPr="000E5DC3" w:rsidRDefault="00C950DE" w:rsidP="008E505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E5DC3">
        <w:rPr>
          <w:rFonts w:ascii="Arial" w:eastAsia="Times New Roman" w:hAnsi="Arial" w:cs="Arial"/>
          <w:b/>
          <w:sz w:val="24"/>
          <w:szCs w:val="24"/>
        </w:rPr>
        <w:t>ПАСПОРТ</w:t>
      </w:r>
    </w:p>
    <w:p w:rsidR="00C950DE" w:rsidRPr="000E5DC3" w:rsidRDefault="00C950DE" w:rsidP="008E505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E5DC3">
        <w:rPr>
          <w:rFonts w:ascii="Arial" w:eastAsia="Times New Roman" w:hAnsi="Arial" w:cs="Arial"/>
          <w:b/>
          <w:sz w:val="24"/>
          <w:szCs w:val="24"/>
        </w:rPr>
        <w:t xml:space="preserve">программы </w:t>
      </w:r>
      <w:r w:rsidR="003D6D78" w:rsidRPr="000E5DC3">
        <w:rPr>
          <w:rFonts w:ascii="Arial" w:eastAsia="Times New Roman" w:hAnsi="Arial" w:cs="Arial"/>
          <w:b/>
          <w:sz w:val="24"/>
          <w:szCs w:val="24"/>
        </w:rPr>
        <w:t>комплексного развития коммунальной</w:t>
      </w:r>
      <w:r w:rsidRPr="000E5DC3">
        <w:rPr>
          <w:rFonts w:ascii="Arial" w:eastAsia="Times New Roman" w:hAnsi="Arial" w:cs="Arial"/>
          <w:b/>
          <w:sz w:val="24"/>
          <w:szCs w:val="24"/>
        </w:rPr>
        <w:t xml:space="preserve"> инфраструктуры муниципального образования «Ново</w:t>
      </w:r>
      <w:r w:rsidR="00B75BDB" w:rsidRPr="000E5DC3">
        <w:rPr>
          <w:rFonts w:ascii="Arial" w:eastAsia="Times New Roman" w:hAnsi="Arial" w:cs="Arial"/>
          <w:b/>
          <w:sz w:val="24"/>
          <w:szCs w:val="24"/>
        </w:rPr>
        <w:t>николаевское</w:t>
      </w:r>
      <w:r w:rsidRPr="000E5DC3">
        <w:rPr>
          <w:rFonts w:ascii="Arial" w:eastAsia="Times New Roman" w:hAnsi="Arial" w:cs="Arial"/>
          <w:b/>
          <w:sz w:val="24"/>
          <w:szCs w:val="24"/>
        </w:rPr>
        <w:t xml:space="preserve"> се</w:t>
      </w:r>
      <w:r w:rsidR="00BC5365" w:rsidRPr="000E5DC3">
        <w:rPr>
          <w:rFonts w:ascii="Arial" w:eastAsia="Times New Roman" w:hAnsi="Arial" w:cs="Arial"/>
          <w:b/>
          <w:sz w:val="24"/>
          <w:szCs w:val="24"/>
        </w:rPr>
        <w:t>льское поселение» на 2019 – 2023 года и на перспективу до 2028 года</w:t>
      </w:r>
    </w:p>
    <w:p w:rsidR="00C950DE" w:rsidRPr="000E5DC3" w:rsidRDefault="00C950DE" w:rsidP="008E505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6189"/>
      </w:tblGrid>
      <w:tr w:rsidR="004C213D" w:rsidRPr="000E5DC3" w:rsidTr="00B75BDB">
        <w:tc>
          <w:tcPr>
            <w:tcW w:w="3275" w:type="dxa"/>
            <w:shd w:val="clear" w:color="auto" w:fill="auto"/>
          </w:tcPr>
          <w:p w:rsidR="004C213D" w:rsidRPr="000E5DC3" w:rsidRDefault="004C213D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189" w:type="dxa"/>
            <w:shd w:val="clear" w:color="auto" w:fill="auto"/>
          </w:tcPr>
          <w:p w:rsidR="004C213D" w:rsidRPr="000E5DC3" w:rsidRDefault="00E1467E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4C213D" w:rsidRPr="000E5DC3" w:rsidTr="00B75BDB">
        <w:tc>
          <w:tcPr>
            <w:tcW w:w="3275" w:type="dxa"/>
            <w:shd w:val="clear" w:color="auto" w:fill="auto"/>
          </w:tcPr>
          <w:p w:rsidR="004C213D" w:rsidRPr="000E5DC3" w:rsidRDefault="004C213D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189" w:type="dxa"/>
            <w:shd w:val="clear" w:color="auto" w:fill="auto"/>
          </w:tcPr>
          <w:p w:rsidR="004C213D" w:rsidRPr="000E5DC3" w:rsidRDefault="0024295D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МУП «Новониколаевское ЖКХ»</w:t>
            </w:r>
          </w:p>
        </w:tc>
      </w:tr>
      <w:tr w:rsidR="00C950DE" w:rsidRPr="000E5DC3" w:rsidTr="00B75BDB">
        <w:tc>
          <w:tcPr>
            <w:tcW w:w="3275" w:type="dxa"/>
            <w:shd w:val="clear" w:color="auto" w:fill="auto"/>
          </w:tcPr>
          <w:p w:rsidR="00C950DE" w:rsidRPr="000E5DC3" w:rsidRDefault="003D6D78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Цель</w:t>
            </w:r>
            <w:r w:rsidR="00C950DE" w:rsidRPr="000E5DC3">
              <w:rPr>
                <w:rFonts w:ascii="Arial" w:eastAsia="Calibri" w:hAnsi="Arial" w:cs="Arial"/>
                <w:sz w:val="24"/>
                <w:szCs w:val="24"/>
              </w:rPr>
              <w:t xml:space="preserve"> и задачи Программы</w:t>
            </w:r>
          </w:p>
        </w:tc>
        <w:tc>
          <w:tcPr>
            <w:tcW w:w="6189" w:type="dxa"/>
            <w:shd w:val="clear" w:color="auto" w:fill="auto"/>
          </w:tcPr>
          <w:p w:rsidR="00C950DE" w:rsidRPr="000E5DC3" w:rsidRDefault="00442C25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Цель</w:t>
            </w:r>
            <w:r w:rsidR="00C950DE" w:rsidRPr="000E5DC3">
              <w:rPr>
                <w:rFonts w:ascii="Arial" w:eastAsia="Calibri" w:hAnsi="Arial" w:cs="Arial"/>
                <w:sz w:val="24"/>
                <w:szCs w:val="24"/>
              </w:rPr>
              <w:t xml:space="preserve"> Программы:</w:t>
            </w:r>
          </w:p>
          <w:p w:rsidR="00442C25" w:rsidRPr="000E5DC3" w:rsidRDefault="00442C25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</w:rPr>
              <w:t>Обеспечение развития коммунальных систем и объектов коммунальной инфраструктуры в соответствии с потребностями жилищного и промышленного строительства, повышение качества производимых для потребителей услуг, улучшение экологической ситуации</w:t>
            </w:r>
          </w:p>
          <w:p w:rsidR="00C950DE" w:rsidRPr="000E5DC3" w:rsidRDefault="00C950DE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Задачи Программы:</w:t>
            </w:r>
          </w:p>
          <w:p w:rsidR="00442C25" w:rsidRPr="000E5DC3" w:rsidRDefault="00023ECA" w:rsidP="008E505A">
            <w:pPr>
              <w:pStyle w:val="af4"/>
              <w:keepNext/>
              <w:keepLines/>
              <w:tabs>
                <w:tab w:val="left" w:pos="142"/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E5DC3">
              <w:rPr>
                <w:rFonts w:ascii="Arial" w:hAnsi="Arial" w:cs="Arial"/>
              </w:rPr>
              <w:t>Задача</w:t>
            </w:r>
            <w:r w:rsidR="005221DA" w:rsidRPr="000E5DC3">
              <w:rPr>
                <w:rFonts w:ascii="Arial" w:hAnsi="Arial" w:cs="Arial"/>
              </w:rPr>
              <w:t xml:space="preserve"> </w:t>
            </w:r>
            <w:r w:rsidRPr="000E5DC3">
              <w:rPr>
                <w:rFonts w:ascii="Arial" w:hAnsi="Arial" w:cs="Arial"/>
              </w:rPr>
              <w:t>1</w:t>
            </w:r>
            <w:r w:rsidR="00442C25" w:rsidRPr="000E5DC3">
              <w:rPr>
                <w:rFonts w:ascii="Arial" w:hAnsi="Arial" w:cs="Arial"/>
              </w:rPr>
              <w:t>.</w:t>
            </w:r>
            <w:r w:rsidR="005221DA" w:rsidRPr="000E5DC3">
              <w:rPr>
                <w:rFonts w:ascii="Arial" w:hAnsi="Arial" w:cs="Arial"/>
              </w:rPr>
              <w:t xml:space="preserve"> </w:t>
            </w:r>
            <w:r w:rsidR="00442C25" w:rsidRPr="000E5DC3">
              <w:rPr>
                <w:rFonts w:ascii="Arial" w:hAnsi="Arial" w:cs="Arial"/>
              </w:rPr>
              <w:t>Строительство и модернизация систем коммунальной инфраструктуры, в соответствии с требованиями надёжности и энергоэффективности;</w:t>
            </w:r>
          </w:p>
          <w:p w:rsidR="00442C25" w:rsidRPr="000E5DC3" w:rsidRDefault="00023ECA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Задача</w:t>
            </w:r>
            <w:r w:rsidR="005221DA" w:rsidRPr="000E5D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2C25" w:rsidRPr="000E5DC3">
              <w:rPr>
                <w:rFonts w:ascii="Arial" w:hAnsi="Arial" w:cs="Arial"/>
                <w:sz w:val="24"/>
                <w:szCs w:val="24"/>
              </w:rPr>
              <w:t>2</w:t>
            </w:r>
            <w:r w:rsidR="00442C25" w:rsidRPr="000E5DC3">
              <w:rPr>
                <w:rFonts w:ascii="Arial" w:hAnsi="Arial" w:cs="Arial"/>
              </w:rPr>
              <w:t>.</w:t>
            </w:r>
            <w:r w:rsidR="005221DA" w:rsidRPr="000E5DC3">
              <w:rPr>
                <w:rFonts w:ascii="Arial" w:hAnsi="Arial" w:cs="Arial"/>
              </w:rPr>
              <w:t xml:space="preserve"> </w:t>
            </w:r>
            <w:r w:rsidR="00442C25" w:rsidRPr="000E5DC3">
              <w:rPr>
                <w:rFonts w:ascii="Arial" w:hAnsi="Arial" w:cs="Arial"/>
                <w:sz w:val="24"/>
                <w:szCs w:val="24"/>
              </w:rPr>
              <w:t>Повышение качества производимых организациями коммунального комплекса товаров и оказываемых услуг</w:t>
            </w:r>
          </w:p>
          <w:p w:rsidR="00C950DE" w:rsidRPr="000E5DC3" w:rsidRDefault="00C950DE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950DE" w:rsidRPr="000E5DC3" w:rsidTr="00B75BDB">
        <w:tc>
          <w:tcPr>
            <w:tcW w:w="3275" w:type="dxa"/>
            <w:shd w:val="clear" w:color="auto" w:fill="auto"/>
          </w:tcPr>
          <w:p w:rsidR="00C950DE" w:rsidRPr="000E5DC3" w:rsidRDefault="00C950DE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</w:t>
            </w:r>
          </w:p>
          <w:p w:rsidR="004C213D" w:rsidRPr="000E5DC3" w:rsidRDefault="004C213D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  <w:p w:rsidR="004C213D" w:rsidRPr="000E5DC3" w:rsidRDefault="004C213D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6189" w:type="dxa"/>
            <w:shd w:val="clear" w:color="auto" w:fill="auto"/>
          </w:tcPr>
          <w:p w:rsidR="008A7A33" w:rsidRPr="000E5DC3" w:rsidRDefault="008A7A33" w:rsidP="008E505A">
            <w:pPr>
              <w:pStyle w:val="afa"/>
              <w:numPr>
                <w:ilvl w:val="0"/>
                <w:numId w:val="42"/>
              </w:numPr>
              <w:spacing w:after="0" w:line="240" w:lineRule="auto"/>
              <w:ind w:left="524"/>
              <w:rPr>
                <w:rFonts w:ascii="Arial" w:hAnsi="Arial" w:cs="Arial"/>
                <w:color w:val="000000"/>
                <w:szCs w:val="24"/>
              </w:rPr>
            </w:pPr>
            <w:r w:rsidRPr="000E5DC3">
              <w:rPr>
                <w:rFonts w:ascii="Arial" w:hAnsi="Arial" w:cs="Arial"/>
                <w:color w:val="000000"/>
                <w:szCs w:val="24"/>
              </w:rPr>
              <w:t>сокращение аварийности системы водоснабжения до уровня 3,8 ед./</w:t>
            </w:r>
            <w:proofErr w:type="gramStart"/>
            <w:r w:rsidRPr="000E5DC3">
              <w:rPr>
                <w:rFonts w:ascii="Arial" w:hAnsi="Arial" w:cs="Arial"/>
                <w:color w:val="000000"/>
                <w:szCs w:val="24"/>
              </w:rPr>
              <w:t>км</w:t>
            </w:r>
            <w:proofErr w:type="gramEnd"/>
            <w:r w:rsidRPr="000E5DC3">
              <w:rPr>
                <w:rFonts w:ascii="Arial" w:hAnsi="Arial" w:cs="Arial"/>
                <w:color w:val="000000"/>
                <w:szCs w:val="24"/>
              </w:rPr>
              <w:t>;</w:t>
            </w:r>
          </w:p>
          <w:p w:rsidR="008A7A33" w:rsidRPr="000E5DC3" w:rsidRDefault="008A7A33" w:rsidP="008E505A">
            <w:pPr>
              <w:pStyle w:val="afa"/>
              <w:numPr>
                <w:ilvl w:val="0"/>
                <w:numId w:val="42"/>
              </w:numPr>
              <w:spacing w:after="0" w:line="240" w:lineRule="auto"/>
              <w:ind w:left="524"/>
              <w:rPr>
                <w:rFonts w:ascii="Arial" w:hAnsi="Arial" w:cs="Arial"/>
                <w:color w:val="000000"/>
                <w:szCs w:val="24"/>
              </w:rPr>
            </w:pPr>
            <w:r w:rsidRPr="000E5DC3">
              <w:rPr>
                <w:rFonts w:ascii="Arial" w:hAnsi="Arial" w:cs="Arial"/>
                <w:color w:val="000000"/>
                <w:szCs w:val="24"/>
              </w:rPr>
              <w:t xml:space="preserve">снизить износ сетей, путем их замены до </w:t>
            </w:r>
            <w:r w:rsidR="008E505A" w:rsidRPr="000E5DC3">
              <w:rPr>
                <w:rFonts w:ascii="Arial" w:hAnsi="Arial" w:cs="Arial"/>
                <w:color w:val="000000"/>
                <w:szCs w:val="24"/>
              </w:rPr>
              <w:t>5</w:t>
            </w:r>
            <w:r w:rsidRPr="000E5DC3">
              <w:rPr>
                <w:rFonts w:ascii="Arial" w:hAnsi="Arial" w:cs="Arial"/>
                <w:color w:val="000000"/>
                <w:szCs w:val="24"/>
              </w:rPr>
              <w:t>0 %;</w:t>
            </w:r>
          </w:p>
          <w:p w:rsidR="008A7A33" w:rsidRPr="000E5DC3" w:rsidRDefault="008A7A33" w:rsidP="008E505A">
            <w:pPr>
              <w:pStyle w:val="afa"/>
              <w:numPr>
                <w:ilvl w:val="0"/>
                <w:numId w:val="42"/>
              </w:numPr>
              <w:spacing w:after="0" w:line="240" w:lineRule="auto"/>
              <w:ind w:left="524"/>
              <w:rPr>
                <w:rFonts w:ascii="Arial" w:hAnsi="Arial" w:cs="Arial"/>
                <w:color w:val="000000"/>
                <w:szCs w:val="24"/>
              </w:rPr>
            </w:pPr>
            <w:r w:rsidRPr="000E5DC3">
              <w:rPr>
                <w:rFonts w:ascii="Arial" w:hAnsi="Arial" w:cs="Arial"/>
                <w:color w:val="000000"/>
                <w:szCs w:val="24"/>
              </w:rPr>
              <w:t>снизить протяженность сетей, нуждающихся в замене до 6 км;</w:t>
            </w:r>
          </w:p>
          <w:p w:rsidR="008A7A33" w:rsidRPr="000E5DC3" w:rsidRDefault="008A7A33" w:rsidP="008E505A">
            <w:pPr>
              <w:pStyle w:val="afa"/>
              <w:numPr>
                <w:ilvl w:val="0"/>
                <w:numId w:val="42"/>
              </w:numPr>
              <w:spacing w:after="0" w:line="240" w:lineRule="auto"/>
              <w:ind w:left="524"/>
              <w:rPr>
                <w:rFonts w:ascii="Arial" w:hAnsi="Arial" w:cs="Arial"/>
                <w:color w:val="000000"/>
                <w:szCs w:val="24"/>
              </w:rPr>
            </w:pPr>
            <w:r w:rsidRPr="000E5DC3">
              <w:rPr>
                <w:rFonts w:ascii="Arial" w:hAnsi="Arial" w:cs="Arial"/>
                <w:color w:val="000000"/>
                <w:szCs w:val="24"/>
              </w:rPr>
              <w:t>сокращение доли проб воды на нужды ХВС после водоподготовки, не соответствующих санитарным нормам и правилам до уровня 0%;</w:t>
            </w:r>
          </w:p>
          <w:p w:rsidR="008A7A33" w:rsidRPr="000E5DC3" w:rsidRDefault="008A7A33" w:rsidP="008E505A">
            <w:pPr>
              <w:pStyle w:val="afa"/>
              <w:numPr>
                <w:ilvl w:val="0"/>
                <w:numId w:val="42"/>
              </w:numPr>
              <w:spacing w:after="0" w:line="240" w:lineRule="auto"/>
              <w:ind w:left="524"/>
              <w:rPr>
                <w:rFonts w:ascii="Arial" w:hAnsi="Arial" w:cs="Arial"/>
                <w:color w:val="000000"/>
                <w:szCs w:val="24"/>
              </w:rPr>
            </w:pPr>
            <w:r w:rsidRPr="000E5DC3">
              <w:rPr>
                <w:rFonts w:ascii="Arial" w:hAnsi="Arial" w:cs="Arial"/>
                <w:color w:val="000000"/>
                <w:szCs w:val="24"/>
              </w:rPr>
              <w:t xml:space="preserve">увеличение обеспеченности населения централизованным водоснабжением до уровня </w:t>
            </w:r>
            <w:r w:rsidR="00EC77C0" w:rsidRPr="000E5DC3">
              <w:rPr>
                <w:rFonts w:ascii="Arial" w:hAnsi="Arial" w:cs="Arial"/>
                <w:color w:val="000000"/>
                <w:szCs w:val="24"/>
              </w:rPr>
              <w:t>9,3</w:t>
            </w:r>
            <w:r w:rsidRPr="000E5DC3">
              <w:rPr>
                <w:rFonts w:ascii="Arial" w:hAnsi="Arial" w:cs="Arial"/>
                <w:color w:val="000000"/>
                <w:szCs w:val="24"/>
              </w:rPr>
              <w:t>%;</w:t>
            </w:r>
          </w:p>
          <w:p w:rsidR="008A7A33" w:rsidRPr="000E5DC3" w:rsidRDefault="008A7A33" w:rsidP="008E505A">
            <w:pPr>
              <w:pStyle w:val="afa"/>
              <w:numPr>
                <w:ilvl w:val="0"/>
                <w:numId w:val="42"/>
              </w:numPr>
              <w:spacing w:after="0" w:line="240" w:lineRule="auto"/>
              <w:ind w:left="524"/>
              <w:rPr>
                <w:rFonts w:ascii="Arial" w:hAnsi="Arial" w:cs="Arial"/>
                <w:color w:val="000000"/>
                <w:szCs w:val="24"/>
              </w:rPr>
            </w:pPr>
            <w:r w:rsidRPr="000E5DC3">
              <w:rPr>
                <w:rFonts w:ascii="Arial" w:hAnsi="Arial" w:cs="Arial"/>
                <w:color w:val="000000"/>
                <w:szCs w:val="24"/>
              </w:rPr>
              <w:t xml:space="preserve">увеличение обеспеченности абонентов приборами учета до уровня </w:t>
            </w:r>
            <w:r w:rsidR="00EC77C0" w:rsidRPr="000E5DC3">
              <w:rPr>
                <w:rFonts w:ascii="Arial" w:hAnsi="Arial" w:cs="Arial"/>
                <w:color w:val="000000"/>
                <w:szCs w:val="24"/>
              </w:rPr>
              <w:t>2</w:t>
            </w:r>
            <w:r w:rsidRPr="000E5DC3">
              <w:rPr>
                <w:rFonts w:ascii="Arial" w:hAnsi="Arial" w:cs="Arial"/>
                <w:color w:val="000000"/>
                <w:szCs w:val="24"/>
              </w:rPr>
              <w:t>0%.</w:t>
            </w:r>
          </w:p>
          <w:p w:rsidR="00906389" w:rsidRPr="000E5DC3" w:rsidRDefault="00906389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  <w:p w:rsidR="00C950DE" w:rsidRPr="000E5DC3" w:rsidRDefault="00C950DE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</w:tr>
      <w:tr w:rsidR="00C950DE" w:rsidRPr="000E5DC3" w:rsidTr="00B75BDB">
        <w:tc>
          <w:tcPr>
            <w:tcW w:w="3275" w:type="dxa"/>
            <w:shd w:val="clear" w:color="auto" w:fill="auto"/>
          </w:tcPr>
          <w:p w:rsidR="00C950DE" w:rsidRPr="000E5DC3" w:rsidRDefault="00442C25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Сроки </w:t>
            </w:r>
            <w:r w:rsidR="00C950DE" w:rsidRPr="000E5DC3">
              <w:rPr>
                <w:rFonts w:ascii="Arial" w:eastAsia="Calibri" w:hAnsi="Arial" w:cs="Arial"/>
                <w:sz w:val="24"/>
                <w:szCs w:val="24"/>
              </w:rPr>
              <w:t xml:space="preserve"> реализации Программы</w:t>
            </w:r>
          </w:p>
        </w:tc>
        <w:tc>
          <w:tcPr>
            <w:tcW w:w="6189" w:type="dxa"/>
            <w:shd w:val="clear" w:color="auto" w:fill="auto"/>
          </w:tcPr>
          <w:p w:rsidR="00C950DE" w:rsidRPr="000E5DC3" w:rsidRDefault="00C950DE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Срок реализации Программы</w:t>
            </w:r>
            <w:r w:rsidR="00297C4A" w:rsidRPr="000E5DC3">
              <w:rPr>
                <w:rFonts w:ascii="Arial" w:eastAsia="Calibri" w:hAnsi="Arial" w:cs="Arial"/>
                <w:sz w:val="24"/>
                <w:szCs w:val="24"/>
              </w:rPr>
              <w:t xml:space="preserve"> – 2019 - 2023 года и на перспективу до 2028 года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C950DE" w:rsidRPr="000E5DC3" w:rsidRDefault="00C950DE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950DE" w:rsidRPr="000E5DC3" w:rsidTr="00B75BDB">
        <w:tc>
          <w:tcPr>
            <w:tcW w:w="3275" w:type="dxa"/>
            <w:shd w:val="clear" w:color="auto" w:fill="auto"/>
          </w:tcPr>
          <w:p w:rsidR="00B34AC3" w:rsidRPr="000E5DC3" w:rsidRDefault="008E505A" w:rsidP="008E50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34AC3" w:rsidRPr="000E5DC3" w:rsidRDefault="008E505A" w:rsidP="008E50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Объёмы требуемых капитальных вложений</w:t>
            </w:r>
          </w:p>
          <w:p w:rsidR="00C950DE" w:rsidRPr="000E5DC3" w:rsidRDefault="00380243" w:rsidP="008E50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89" w:type="dxa"/>
            <w:shd w:val="clear" w:color="auto" w:fill="auto"/>
          </w:tcPr>
          <w:p w:rsidR="00C950DE" w:rsidRPr="000E5DC3" w:rsidRDefault="00C950DE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Финансирование Программы осуществляется на принципах долевого участия с учетом выделения субсидий из бюджета всех уровней.</w:t>
            </w:r>
          </w:p>
          <w:p w:rsidR="00C950DE" w:rsidRPr="000E5DC3" w:rsidRDefault="00C950DE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Общий объем финансирования </w:t>
            </w:r>
            <w:r w:rsidR="00D63CAE" w:rsidRPr="000E5DC3">
              <w:rPr>
                <w:rFonts w:ascii="Arial" w:eastAsia="Calibri" w:hAnsi="Arial" w:cs="Arial"/>
                <w:sz w:val="24"/>
                <w:szCs w:val="24"/>
              </w:rPr>
              <w:t>4610</w:t>
            </w:r>
            <w:r w:rsidR="00442C25" w:rsidRPr="000E5DC3">
              <w:rPr>
                <w:rFonts w:ascii="Arial" w:eastAsia="Calibri" w:hAnsi="Arial" w:cs="Arial"/>
                <w:sz w:val="24"/>
                <w:szCs w:val="24"/>
              </w:rPr>
              <w:t>,6</w:t>
            </w:r>
            <w:r w:rsidR="00861F8B" w:rsidRPr="000E5DC3">
              <w:rPr>
                <w:rFonts w:ascii="Arial" w:eastAsia="Calibri" w:hAnsi="Arial" w:cs="Arial"/>
                <w:sz w:val="24"/>
                <w:szCs w:val="24"/>
              </w:rPr>
              <w:t xml:space="preserve"> тыс</w:t>
            </w:r>
            <w:proofErr w:type="gramStart"/>
            <w:r w:rsidR="00861F8B" w:rsidRPr="000E5DC3">
              <w:rPr>
                <w:rFonts w:ascii="Arial" w:eastAsia="Calibri" w:hAnsi="Arial" w:cs="Arial"/>
                <w:sz w:val="24"/>
                <w:szCs w:val="24"/>
              </w:rPr>
              <w:t>.р</w:t>
            </w:r>
            <w:proofErr w:type="gramEnd"/>
            <w:r w:rsidR="00861F8B" w:rsidRPr="000E5DC3">
              <w:rPr>
                <w:rFonts w:ascii="Arial" w:eastAsia="Calibri" w:hAnsi="Arial" w:cs="Arial"/>
                <w:sz w:val="24"/>
                <w:szCs w:val="24"/>
              </w:rPr>
              <w:t xml:space="preserve">уб. 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  <w:p w:rsidR="00C950DE" w:rsidRPr="000E5DC3" w:rsidRDefault="00C950DE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tbl>
            <w:tblPr>
              <w:tblW w:w="59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50"/>
              <w:gridCol w:w="976"/>
              <w:gridCol w:w="1115"/>
              <w:gridCol w:w="1050"/>
              <w:gridCol w:w="952"/>
              <w:gridCol w:w="810"/>
            </w:tblGrid>
            <w:tr w:rsidR="00C950DE" w:rsidRPr="000E5DC3" w:rsidTr="004B389C">
              <w:trPr>
                <w:cantSplit/>
                <w:trHeight w:val="2338"/>
              </w:trPr>
              <w:tc>
                <w:tcPr>
                  <w:tcW w:w="1050" w:type="dxa"/>
                  <w:shd w:val="clear" w:color="auto" w:fill="auto"/>
                  <w:textDirection w:val="btLr"/>
                </w:tcPr>
                <w:p w:rsidR="00C950DE" w:rsidRPr="000E5DC3" w:rsidRDefault="00C950DE" w:rsidP="008E50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both"/>
                    <w:rPr>
                      <w:rFonts w:ascii="Arial" w:eastAsia="Times New Roman" w:hAnsi="Arial" w:cs="Arial"/>
                    </w:rPr>
                  </w:pPr>
                  <w:r w:rsidRPr="000E5DC3">
                    <w:rPr>
                      <w:rFonts w:ascii="Arial" w:eastAsia="Times New Roman" w:hAnsi="Arial" w:cs="Arial"/>
                    </w:rPr>
                    <w:t>Год</w:t>
                  </w:r>
                </w:p>
              </w:tc>
              <w:tc>
                <w:tcPr>
                  <w:tcW w:w="976" w:type="dxa"/>
                  <w:shd w:val="clear" w:color="auto" w:fill="auto"/>
                  <w:textDirection w:val="btLr"/>
                </w:tcPr>
                <w:p w:rsidR="00C950DE" w:rsidRPr="000E5DC3" w:rsidRDefault="00C950DE" w:rsidP="008E50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both"/>
                    <w:rPr>
                      <w:rFonts w:ascii="Arial" w:eastAsia="Times New Roman" w:hAnsi="Arial" w:cs="Arial"/>
                    </w:rPr>
                  </w:pPr>
                  <w:r w:rsidRPr="000E5DC3">
                    <w:rPr>
                      <w:rFonts w:ascii="Arial" w:eastAsia="Times New Roman" w:hAnsi="Arial" w:cs="Arial"/>
                    </w:rPr>
                    <w:t>Всего, тыс. руб.</w:t>
                  </w:r>
                </w:p>
              </w:tc>
              <w:tc>
                <w:tcPr>
                  <w:tcW w:w="1115" w:type="dxa"/>
                  <w:shd w:val="clear" w:color="auto" w:fill="auto"/>
                  <w:textDirection w:val="btLr"/>
                </w:tcPr>
                <w:p w:rsidR="00C950DE" w:rsidRPr="000E5DC3" w:rsidRDefault="00C950DE" w:rsidP="008E50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both"/>
                    <w:rPr>
                      <w:rFonts w:ascii="Arial" w:eastAsia="Times New Roman" w:hAnsi="Arial" w:cs="Arial"/>
                    </w:rPr>
                  </w:pPr>
                  <w:r w:rsidRPr="000E5DC3">
                    <w:rPr>
                      <w:rFonts w:ascii="Arial" w:eastAsia="Times New Roman" w:hAnsi="Arial" w:cs="Arial"/>
                    </w:rPr>
                    <w:t>Федеральный бюджет, тыс. руб.</w:t>
                  </w:r>
                </w:p>
              </w:tc>
              <w:tc>
                <w:tcPr>
                  <w:tcW w:w="1050" w:type="dxa"/>
                  <w:shd w:val="clear" w:color="auto" w:fill="auto"/>
                  <w:textDirection w:val="btLr"/>
                </w:tcPr>
                <w:p w:rsidR="00C950DE" w:rsidRPr="000E5DC3" w:rsidRDefault="00C950DE" w:rsidP="008E50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both"/>
                    <w:rPr>
                      <w:rFonts w:ascii="Arial" w:eastAsia="Times New Roman" w:hAnsi="Arial" w:cs="Arial"/>
                    </w:rPr>
                  </w:pPr>
                  <w:r w:rsidRPr="000E5DC3">
                    <w:rPr>
                      <w:rFonts w:ascii="Arial" w:eastAsia="Times New Roman" w:hAnsi="Arial" w:cs="Arial"/>
                    </w:rPr>
                    <w:t>Средства областного бюджета, тыс. руб.</w:t>
                  </w:r>
                </w:p>
              </w:tc>
              <w:tc>
                <w:tcPr>
                  <w:tcW w:w="952" w:type="dxa"/>
                  <w:shd w:val="clear" w:color="auto" w:fill="auto"/>
                  <w:textDirection w:val="btLr"/>
                </w:tcPr>
                <w:p w:rsidR="00C950DE" w:rsidRPr="000E5DC3" w:rsidRDefault="00C950DE" w:rsidP="008E50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both"/>
                    <w:rPr>
                      <w:rFonts w:ascii="Arial" w:eastAsia="Times New Roman" w:hAnsi="Arial" w:cs="Arial"/>
                    </w:rPr>
                  </w:pPr>
                  <w:r w:rsidRPr="000E5DC3">
                    <w:rPr>
                      <w:rFonts w:ascii="Arial" w:eastAsia="Times New Roman" w:hAnsi="Arial" w:cs="Arial"/>
                    </w:rPr>
                    <w:t xml:space="preserve">Средства местного бюджета, </w:t>
                  </w:r>
                  <w:r w:rsidR="000E41C8" w:rsidRPr="000E5DC3">
                    <w:rPr>
                      <w:rFonts w:ascii="Arial" w:eastAsia="Times New Roman" w:hAnsi="Arial" w:cs="Arial"/>
                    </w:rPr>
                    <w:t>тыс</w:t>
                  </w:r>
                  <w:r w:rsidRPr="000E5DC3">
                    <w:rPr>
                      <w:rFonts w:ascii="Arial" w:eastAsia="Times New Roman" w:hAnsi="Arial" w:cs="Arial"/>
                    </w:rPr>
                    <w:t>. руб.</w:t>
                  </w:r>
                </w:p>
              </w:tc>
              <w:tc>
                <w:tcPr>
                  <w:tcW w:w="810" w:type="dxa"/>
                  <w:shd w:val="clear" w:color="auto" w:fill="auto"/>
                  <w:textDirection w:val="btLr"/>
                </w:tcPr>
                <w:p w:rsidR="00C950DE" w:rsidRPr="000E5DC3" w:rsidRDefault="00C950DE" w:rsidP="008E50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both"/>
                    <w:rPr>
                      <w:rFonts w:ascii="Arial" w:eastAsia="Times New Roman" w:hAnsi="Arial" w:cs="Arial"/>
                    </w:rPr>
                  </w:pPr>
                  <w:r w:rsidRPr="000E5DC3">
                    <w:rPr>
                      <w:rFonts w:ascii="Arial" w:eastAsia="Times New Roman" w:hAnsi="Arial" w:cs="Arial"/>
                    </w:rPr>
                    <w:t>Внебюджетные средства, тыс. руб.</w:t>
                  </w:r>
                </w:p>
              </w:tc>
            </w:tr>
            <w:tr w:rsidR="00885241" w:rsidRPr="000E5DC3" w:rsidTr="004B389C">
              <w:tc>
                <w:tcPr>
                  <w:tcW w:w="1050" w:type="dxa"/>
                  <w:shd w:val="clear" w:color="auto" w:fill="auto"/>
                </w:tcPr>
                <w:p w:rsidR="00C950DE" w:rsidRPr="000E5DC3" w:rsidRDefault="00C950DE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2019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C950DE" w:rsidRPr="000E5DC3" w:rsidRDefault="00E57C1B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8</w:t>
                  </w:r>
                  <w:r w:rsidR="00442C25" w:rsidRPr="000E5DC3">
                    <w:rPr>
                      <w:rFonts w:ascii="Arial" w:eastAsia="Calibri" w:hAnsi="Arial" w:cs="Arial"/>
                    </w:rPr>
                    <w:t>90</w:t>
                  </w:r>
                  <w:r w:rsidR="00527026" w:rsidRPr="000E5DC3">
                    <w:rPr>
                      <w:rFonts w:ascii="Arial" w:eastAsia="Calibri" w:hAnsi="Arial" w:cs="Arial"/>
                    </w:rPr>
                    <w:t>,0</w:t>
                  </w:r>
                </w:p>
              </w:tc>
              <w:tc>
                <w:tcPr>
                  <w:tcW w:w="1115" w:type="dxa"/>
                  <w:shd w:val="clear" w:color="auto" w:fill="auto"/>
                </w:tcPr>
                <w:p w:rsidR="00C950DE" w:rsidRPr="000E5DC3" w:rsidRDefault="0087630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1050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952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890,0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</w:tr>
            <w:tr w:rsidR="00885241" w:rsidRPr="000E5DC3" w:rsidTr="004B389C">
              <w:tc>
                <w:tcPr>
                  <w:tcW w:w="1050" w:type="dxa"/>
                  <w:shd w:val="clear" w:color="auto" w:fill="auto"/>
                </w:tcPr>
                <w:p w:rsidR="00C950DE" w:rsidRPr="000E5DC3" w:rsidRDefault="00C950DE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2020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C950DE" w:rsidRPr="000E5DC3" w:rsidRDefault="00E57C1B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9</w:t>
                  </w:r>
                  <w:r w:rsidR="00185171" w:rsidRPr="000E5DC3">
                    <w:rPr>
                      <w:rFonts w:ascii="Arial" w:eastAsia="Calibri" w:hAnsi="Arial" w:cs="Arial"/>
                    </w:rPr>
                    <w:t>25,6</w:t>
                  </w:r>
                </w:p>
              </w:tc>
              <w:tc>
                <w:tcPr>
                  <w:tcW w:w="1115" w:type="dxa"/>
                  <w:shd w:val="clear" w:color="auto" w:fill="auto"/>
                </w:tcPr>
                <w:p w:rsidR="00C950DE" w:rsidRPr="000E5DC3" w:rsidRDefault="0087630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1050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952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925,6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</w:tr>
            <w:tr w:rsidR="00885241" w:rsidRPr="000E5DC3" w:rsidTr="004B389C">
              <w:tc>
                <w:tcPr>
                  <w:tcW w:w="1050" w:type="dxa"/>
                  <w:shd w:val="clear" w:color="auto" w:fill="auto"/>
                </w:tcPr>
                <w:p w:rsidR="00C950DE" w:rsidRPr="000E5DC3" w:rsidRDefault="00C950DE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2021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C950DE" w:rsidRPr="000E5DC3" w:rsidRDefault="00E57C1B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93</w:t>
                  </w:r>
                  <w:r w:rsidR="00185171" w:rsidRPr="000E5DC3">
                    <w:rPr>
                      <w:rFonts w:ascii="Arial" w:eastAsia="Calibri" w:hAnsi="Arial" w:cs="Arial"/>
                    </w:rPr>
                    <w:t>2</w:t>
                  </w:r>
                  <w:r w:rsidR="00C950DE" w:rsidRPr="000E5DC3">
                    <w:rPr>
                      <w:rFonts w:ascii="Arial" w:eastAsia="Calibri" w:hAnsi="Arial" w:cs="Arial"/>
                    </w:rPr>
                    <w:t>,0</w:t>
                  </w:r>
                </w:p>
              </w:tc>
              <w:tc>
                <w:tcPr>
                  <w:tcW w:w="1115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1050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952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932,0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</w:tr>
            <w:tr w:rsidR="00885241" w:rsidRPr="000E5DC3" w:rsidTr="004B389C">
              <w:tc>
                <w:tcPr>
                  <w:tcW w:w="1050" w:type="dxa"/>
                  <w:shd w:val="clear" w:color="auto" w:fill="auto"/>
                </w:tcPr>
                <w:p w:rsidR="00C950DE" w:rsidRPr="000E5DC3" w:rsidRDefault="00C950DE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2022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C950DE" w:rsidRPr="000E5DC3" w:rsidRDefault="00E57C1B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918</w:t>
                  </w:r>
                  <w:r w:rsidR="00C950DE" w:rsidRPr="000E5DC3">
                    <w:rPr>
                      <w:rFonts w:ascii="Arial" w:eastAsia="Calibri" w:hAnsi="Arial" w:cs="Arial"/>
                    </w:rPr>
                    <w:t>,0</w:t>
                  </w:r>
                </w:p>
              </w:tc>
              <w:tc>
                <w:tcPr>
                  <w:tcW w:w="1115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1050" w:type="dxa"/>
                  <w:shd w:val="clear" w:color="auto" w:fill="auto"/>
                </w:tcPr>
                <w:p w:rsidR="00C950DE" w:rsidRPr="000E5DC3" w:rsidRDefault="00E57C1B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952" w:type="dxa"/>
                  <w:shd w:val="clear" w:color="auto" w:fill="auto"/>
                </w:tcPr>
                <w:p w:rsidR="00C950DE" w:rsidRPr="000E5DC3" w:rsidRDefault="00E57C1B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918</w:t>
                  </w:r>
                  <w:r w:rsidR="00183532" w:rsidRPr="000E5DC3">
                    <w:rPr>
                      <w:rFonts w:ascii="Arial" w:eastAsia="Calibri" w:hAnsi="Arial" w:cs="Arial"/>
                    </w:rPr>
                    <w:t>,0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</w:tr>
            <w:tr w:rsidR="00885241" w:rsidRPr="000E5DC3" w:rsidTr="004B389C">
              <w:tc>
                <w:tcPr>
                  <w:tcW w:w="1050" w:type="dxa"/>
                  <w:shd w:val="clear" w:color="auto" w:fill="auto"/>
                </w:tcPr>
                <w:p w:rsidR="00C950DE" w:rsidRPr="000E5DC3" w:rsidRDefault="00C950DE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2023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C950DE" w:rsidRPr="000E5DC3" w:rsidRDefault="00E57C1B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945</w:t>
                  </w:r>
                  <w:r w:rsidR="00C950DE" w:rsidRPr="000E5DC3">
                    <w:rPr>
                      <w:rFonts w:ascii="Arial" w:eastAsia="Calibri" w:hAnsi="Arial" w:cs="Arial"/>
                    </w:rPr>
                    <w:t>,0</w:t>
                  </w:r>
                </w:p>
              </w:tc>
              <w:tc>
                <w:tcPr>
                  <w:tcW w:w="1115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1050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952" w:type="dxa"/>
                  <w:shd w:val="clear" w:color="auto" w:fill="auto"/>
                </w:tcPr>
                <w:p w:rsidR="00C950DE" w:rsidRPr="000E5DC3" w:rsidRDefault="00E57C1B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945</w:t>
                  </w:r>
                  <w:r w:rsidR="00185171" w:rsidRPr="000E5DC3">
                    <w:rPr>
                      <w:rFonts w:ascii="Arial" w:eastAsia="Calibri" w:hAnsi="Arial" w:cs="Arial"/>
                    </w:rPr>
                    <w:t>,0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</w:tr>
            <w:tr w:rsidR="00885241" w:rsidRPr="000E5DC3" w:rsidTr="00185171">
              <w:trPr>
                <w:trHeight w:val="240"/>
              </w:trPr>
              <w:tc>
                <w:tcPr>
                  <w:tcW w:w="1050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 xml:space="preserve">2024 </w:t>
                  </w:r>
                  <w:r w:rsidR="00C950DE" w:rsidRPr="000E5DC3">
                    <w:rPr>
                      <w:rFonts w:ascii="Arial" w:eastAsia="Calibri" w:hAnsi="Arial" w:cs="Arial"/>
                    </w:rPr>
                    <w:t xml:space="preserve"> 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C950DE" w:rsidRPr="000E5DC3" w:rsidRDefault="00861F8B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</w:t>
                  </w:r>
                  <w:r w:rsidR="00A114D0" w:rsidRPr="000E5DC3">
                    <w:rPr>
                      <w:rFonts w:ascii="Arial" w:eastAsia="Calibri" w:hAnsi="Arial" w:cs="Arial"/>
                    </w:rPr>
                    <w:t>0</w:t>
                  </w:r>
                </w:p>
              </w:tc>
              <w:tc>
                <w:tcPr>
                  <w:tcW w:w="1115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1050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952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</w:tr>
            <w:tr w:rsidR="00185171" w:rsidRPr="000E5DC3" w:rsidTr="004B389C">
              <w:trPr>
                <w:trHeight w:val="255"/>
              </w:trPr>
              <w:tc>
                <w:tcPr>
                  <w:tcW w:w="1050" w:type="dxa"/>
                  <w:shd w:val="clear" w:color="auto" w:fill="auto"/>
                </w:tcPr>
                <w:p w:rsidR="00185171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2025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185171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1115" w:type="dxa"/>
                  <w:shd w:val="clear" w:color="auto" w:fill="auto"/>
                </w:tcPr>
                <w:p w:rsidR="00185171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1050" w:type="dxa"/>
                  <w:shd w:val="clear" w:color="auto" w:fill="auto"/>
                </w:tcPr>
                <w:p w:rsidR="00185171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952" w:type="dxa"/>
                  <w:shd w:val="clear" w:color="auto" w:fill="auto"/>
                </w:tcPr>
                <w:p w:rsidR="00185171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185171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</w:tr>
            <w:tr w:rsidR="00F702BC" w:rsidRPr="000E5DC3" w:rsidTr="004B389C">
              <w:trPr>
                <w:trHeight w:val="255"/>
              </w:trPr>
              <w:tc>
                <w:tcPr>
                  <w:tcW w:w="1050" w:type="dxa"/>
                  <w:shd w:val="clear" w:color="auto" w:fill="auto"/>
                </w:tcPr>
                <w:p w:rsidR="00F702BC" w:rsidRPr="000E5DC3" w:rsidRDefault="00F702BC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2026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F702BC" w:rsidRPr="000E5DC3" w:rsidRDefault="00F702BC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1115" w:type="dxa"/>
                  <w:shd w:val="clear" w:color="auto" w:fill="auto"/>
                </w:tcPr>
                <w:p w:rsidR="00F702BC" w:rsidRPr="000E5DC3" w:rsidRDefault="00F702BC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1050" w:type="dxa"/>
                  <w:shd w:val="clear" w:color="auto" w:fill="auto"/>
                </w:tcPr>
                <w:p w:rsidR="00F702BC" w:rsidRPr="000E5DC3" w:rsidRDefault="00F702BC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952" w:type="dxa"/>
                  <w:shd w:val="clear" w:color="auto" w:fill="auto"/>
                </w:tcPr>
                <w:p w:rsidR="00F702BC" w:rsidRPr="000E5DC3" w:rsidRDefault="00F702BC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F702BC" w:rsidRPr="000E5DC3" w:rsidRDefault="00F702BC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</w:tr>
            <w:tr w:rsidR="00B34AC3" w:rsidRPr="000E5DC3" w:rsidTr="001E3D4A">
              <w:trPr>
                <w:trHeight w:val="255"/>
              </w:trPr>
              <w:tc>
                <w:tcPr>
                  <w:tcW w:w="1050" w:type="dxa"/>
                  <w:shd w:val="clear" w:color="auto" w:fill="auto"/>
                </w:tcPr>
                <w:p w:rsidR="00B34AC3" w:rsidRPr="000E5DC3" w:rsidRDefault="00B34AC3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2028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B34AC3" w:rsidRPr="000E5DC3" w:rsidRDefault="00B34AC3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1115" w:type="dxa"/>
                  <w:shd w:val="clear" w:color="auto" w:fill="auto"/>
                </w:tcPr>
                <w:p w:rsidR="00B34AC3" w:rsidRPr="000E5DC3" w:rsidRDefault="00B34AC3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1050" w:type="dxa"/>
                  <w:shd w:val="clear" w:color="auto" w:fill="auto"/>
                </w:tcPr>
                <w:p w:rsidR="00B34AC3" w:rsidRPr="000E5DC3" w:rsidRDefault="00B34AC3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952" w:type="dxa"/>
                  <w:shd w:val="clear" w:color="auto" w:fill="auto"/>
                </w:tcPr>
                <w:p w:rsidR="00B34AC3" w:rsidRPr="000E5DC3" w:rsidRDefault="00B34AC3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B34AC3" w:rsidRPr="000E5DC3" w:rsidRDefault="00B34AC3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</w:tr>
            <w:tr w:rsidR="00F702BC" w:rsidRPr="000E5DC3" w:rsidTr="004B389C">
              <w:trPr>
                <w:trHeight w:val="255"/>
              </w:trPr>
              <w:tc>
                <w:tcPr>
                  <w:tcW w:w="1050" w:type="dxa"/>
                  <w:shd w:val="clear" w:color="auto" w:fill="auto"/>
                </w:tcPr>
                <w:p w:rsidR="00F702BC" w:rsidRPr="000E5DC3" w:rsidRDefault="00F702BC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2027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F702BC" w:rsidRPr="000E5DC3" w:rsidRDefault="00F702BC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1115" w:type="dxa"/>
                  <w:shd w:val="clear" w:color="auto" w:fill="auto"/>
                </w:tcPr>
                <w:p w:rsidR="00F702BC" w:rsidRPr="000E5DC3" w:rsidRDefault="00F702BC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1050" w:type="dxa"/>
                  <w:shd w:val="clear" w:color="auto" w:fill="auto"/>
                </w:tcPr>
                <w:p w:rsidR="00F702BC" w:rsidRPr="000E5DC3" w:rsidRDefault="00F702BC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952" w:type="dxa"/>
                  <w:shd w:val="clear" w:color="auto" w:fill="auto"/>
                </w:tcPr>
                <w:p w:rsidR="00F702BC" w:rsidRPr="000E5DC3" w:rsidRDefault="00F702BC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F702BC" w:rsidRPr="000E5DC3" w:rsidRDefault="00F702BC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</w:rPr>
                  </w:pPr>
                  <w:r w:rsidRPr="000E5DC3">
                    <w:rPr>
                      <w:rFonts w:ascii="Arial" w:eastAsia="Calibri" w:hAnsi="Arial" w:cs="Arial"/>
                    </w:rPr>
                    <w:t>0,0</w:t>
                  </w:r>
                </w:p>
              </w:tc>
            </w:tr>
            <w:tr w:rsidR="00885241" w:rsidRPr="000E5DC3" w:rsidTr="004B389C">
              <w:tc>
                <w:tcPr>
                  <w:tcW w:w="1050" w:type="dxa"/>
                  <w:shd w:val="clear" w:color="auto" w:fill="auto"/>
                </w:tcPr>
                <w:p w:rsidR="00C950DE" w:rsidRPr="000E5DC3" w:rsidRDefault="00C950DE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  <w:b/>
                    </w:rPr>
                  </w:pPr>
                  <w:r w:rsidRPr="000E5DC3">
                    <w:rPr>
                      <w:rFonts w:ascii="Arial" w:eastAsia="Calibri" w:hAnsi="Arial" w:cs="Arial"/>
                      <w:b/>
                    </w:rPr>
                    <w:t>Итого: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C950DE" w:rsidRPr="000E5DC3" w:rsidRDefault="00E57C1B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  <w:b/>
                    </w:rPr>
                  </w:pPr>
                  <w:r w:rsidRPr="000E5DC3">
                    <w:rPr>
                      <w:rFonts w:ascii="Arial" w:eastAsia="Calibri" w:hAnsi="Arial" w:cs="Arial"/>
                      <w:b/>
                    </w:rPr>
                    <w:t>4610</w:t>
                  </w:r>
                  <w:r w:rsidR="00185171" w:rsidRPr="000E5DC3">
                    <w:rPr>
                      <w:rFonts w:ascii="Arial" w:eastAsia="Calibri" w:hAnsi="Arial" w:cs="Arial"/>
                      <w:b/>
                    </w:rPr>
                    <w:t>,6</w:t>
                  </w:r>
                </w:p>
              </w:tc>
              <w:tc>
                <w:tcPr>
                  <w:tcW w:w="1115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  <w:b/>
                    </w:rPr>
                  </w:pPr>
                  <w:r w:rsidRPr="000E5DC3">
                    <w:rPr>
                      <w:rFonts w:ascii="Arial" w:eastAsia="Calibri" w:hAnsi="Arial" w:cs="Arial"/>
                      <w:b/>
                    </w:rPr>
                    <w:t>0,0</w:t>
                  </w:r>
                </w:p>
              </w:tc>
              <w:tc>
                <w:tcPr>
                  <w:tcW w:w="1050" w:type="dxa"/>
                  <w:shd w:val="clear" w:color="auto" w:fill="auto"/>
                </w:tcPr>
                <w:p w:rsidR="00C950DE" w:rsidRPr="000E5DC3" w:rsidRDefault="00185171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  <w:b/>
                    </w:rPr>
                  </w:pPr>
                  <w:r w:rsidRPr="000E5DC3">
                    <w:rPr>
                      <w:rFonts w:ascii="Arial" w:eastAsia="Calibri" w:hAnsi="Arial" w:cs="Arial"/>
                      <w:b/>
                    </w:rPr>
                    <w:t>0,0</w:t>
                  </w:r>
                </w:p>
              </w:tc>
              <w:tc>
                <w:tcPr>
                  <w:tcW w:w="952" w:type="dxa"/>
                  <w:shd w:val="clear" w:color="auto" w:fill="auto"/>
                </w:tcPr>
                <w:p w:rsidR="00C950DE" w:rsidRPr="000E5DC3" w:rsidRDefault="00E57C1B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  <w:b/>
                    </w:rPr>
                  </w:pPr>
                  <w:r w:rsidRPr="000E5DC3">
                    <w:rPr>
                      <w:rFonts w:ascii="Arial" w:eastAsia="Calibri" w:hAnsi="Arial" w:cs="Arial"/>
                      <w:b/>
                    </w:rPr>
                    <w:t>4610</w:t>
                  </w:r>
                  <w:r w:rsidR="00185171" w:rsidRPr="000E5DC3">
                    <w:rPr>
                      <w:rFonts w:ascii="Arial" w:eastAsia="Calibri" w:hAnsi="Arial" w:cs="Arial"/>
                      <w:b/>
                    </w:rPr>
                    <w:t>,6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C950DE" w:rsidRPr="000E5DC3" w:rsidRDefault="00C950DE" w:rsidP="008E505A">
                  <w:pPr>
                    <w:spacing w:after="0" w:line="240" w:lineRule="auto"/>
                    <w:contextualSpacing/>
                    <w:jc w:val="both"/>
                    <w:rPr>
                      <w:rFonts w:ascii="Arial" w:eastAsia="Calibri" w:hAnsi="Arial" w:cs="Arial"/>
                      <w:b/>
                    </w:rPr>
                  </w:pPr>
                  <w:r w:rsidRPr="000E5DC3">
                    <w:rPr>
                      <w:rFonts w:ascii="Arial" w:eastAsia="Calibri" w:hAnsi="Arial" w:cs="Arial"/>
                      <w:b/>
                    </w:rPr>
                    <w:t>0,0</w:t>
                  </w:r>
                </w:p>
              </w:tc>
            </w:tr>
          </w:tbl>
          <w:p w:rsidR="00C950DE" w:rsidRPr="000E5DC3" w:rsidRDefault="00C950DE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4AC3" w:rsidRPr="000E5DC3" w:rsidTr="00B75BDB">
        <w:tc>
          <w:tcPr>
            <w:tcW w:w="3275" w:type="dxa"/>
            <w:shd w:val="clear" w:color="auto" w:fill="auto"/>
          </w:tcPr>
          <w:p w:rsidR="00B34AC3" w:rsidRPr="000E5DC3" w:rsidRDefault="008E505A" w:rsidP="008E50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189" w:type="dxa"/>
            <w:shd w:val="clear" w:color="auto" w:fill="auto"/>
          </w:tcPr>
          <w:p w:rsidR="00B34AC3" w:rsidRPr="000E5DC3" w:rsidRDefault="001E3D4A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Основными источниками финансирования Программы являются:</w:t>
            </w:r>
          </w:p>
          <w:p w:rsidR="001E3D4A" w:rsidRPr="000E5DC3" w:rsidRDefault="001E3D4A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- федеральный бюджет</w:t>
            </w:r>
          </w:p>
          <w:p w:rsidR="001E3D4A" w:rsidRPr="000E5DC3" w:rsidRDefault="001E3D4A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- областной бюджет</w:t>
            </w:r>
          </w:p>
          <w:p w:rsidR="001E3D4A" w:rsidRPr="000E5DC3" w:rsidRDefault="001E3D4A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- районный бюджет</w:t>
            </w:r>
          </w:p>
          <w:p w:rsidR="001E3D4A" w:rsidRPr="000E5DC3" w:rsidRDefault="001E3D4A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- местный бюджет</w:t>
            </w:r>
          </w:p>
          <w:p w:rsidR="001E3D4A" w:rsidRPr="000E5DC3" w:rsidRDefault="001E3D4A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Объёмы финансирования ежегодно подлежат уточнению, исходя из возможности бюджетов на очередной финансовый год.</w:t>
            </w:r>
          </w:p>
          <w:p w:rsidR="001E3D4A" w:rsidRPr="000E5DC3" w:rsidRDefault="001E3D4A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Объём финансирования Программы составляет 4610,6 тыс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.р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ублей</w:t>
            </w:r>
          </w:p>
        </w:tc>
      </w:tr>
      <w:tr w:rsidR="00C950DE" w:rsidRPr="000E5DC3" w:rsidTr="00B75BDB">
        <w:tc>
          <w:tcPr>
            <w:tcW w:w="3275" w:type="dxa"/>
            <w:shd w:val="clear" w:color="auto" w:fill="auto"/>
          </w:tcPr>
          <w:p w:rsidR="00C950DE" w:rsidRPr="000E5DC3" w:rsidRDefault="00C950DE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189" w:type="dxa"/>
            <w:shd w:val="clear" w:color="auto" w:fill="auto"/>
          </w:tcPr>
          <w:p w:rsidR="005E57B8" w:rsidRPr="000E5DC3" w:rsidRDefault="00C950DE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Реализация предусмотренных Программой мероприятий по реконструкции существующих и строительству новых объектов позволит:</w:t>
            </w:r>
          </w:p>
          <w:p w:rsidR="005E57B8" w:rsidRPr="000E5DC3" w:rsidRDefault="005E57B8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-повысить надежность, качество и устойчивость обеспечения потребителей  коммунальными ресурсами;</w:t>
            </w:r>
          </w:p>
          <w:p w:rsidR="005E57B8" w:rsidRPr="000E5DC3" w:rsidRDefault="005E57B8" w:rsidP="008E505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-повысить уровень благоустройства территории по показателю «водоснабжение»;</w:t>
            </w:r>
          </w:p>
          <w:p w:rsidR="005E57B8" w:rsidRPr="000E5DC3" w:rsidRDefault="005E57B8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-рост платежей потребителей за коммунальные ресурсы будет ограничен величиной официального уровня инфляции.</w:t>
            </w:r>
          </w:p>
          <w:p w:rsidR="00C950DE" w:rsidRPr="000E5DC3" w:rsidRDefault="00C950DE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F1779" w:rsidRPr="000E5DC3" w:rsidRDefault="002F1779" w:rsidP="008E505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083283" w:rsidRPr="000E5DC3" w:rsidRDefault="004C213D" w:rsidP="008E505A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5DC3">
        <w:rPr>
          <w:rFonts w:ascii="Arial" w:hAnsi="Arial" w:cs="Arial"/>
          <w:b/>
          <w:sz w:val="24"/>
          <w:szCs w:val="24"/>
        </w:rPr>
        <w:t>ВВЕДЕНИЕ</w:t>
      </w:r>
    </w:p>
    <w:p w:rsidR="003E108A" w:rsidRPr="000E5DC3" w:rsidRDefault="00BA5326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    </w:t>
      </w:r>
      <w:r w:rsidR="003E108A" w:rsidRPr="000E5DC3">
        <w:rPr>
          <w:rFonts w:ascii="Arial" w:hAnsi="Arial" w:cs="Arial"/>
          <w:sz w:val="24"/>
          <w:szCs w:val="24"/>
        </w:rPr>
        <w:t>Программа разработана в связи с необходимостью решения вопросов по замене физически изношенного и морально устаревшего оборудования инженерной инфраструктуры сельского поселения, необходимостью снижения эксплуатационных затрат на оказание коммунальных услуг и перехода на современные технологии производства и распределения электроэнергии, воды.</w:t>
      </w:r>
    </w:p>
    <w:p w:rsidR="003E108A" w:rsidRPr="000E5DC3" w:rsidRDefault="003E108A" w:rsidP="008E50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E5DC3">
        <w:rPr>
          <w:rFonts w:ascii="Arial" w:hAnsi="Arial" w:cs="Arial"/>
          <w:sz w:val="24"/>
          <w:szCs w:val="24"/>
        </w:rPr>
        <w:t>Программа разработана</w:t>
      </w:r>
      <w:r w:rsidRPr="000E5DC3">
        <w:rPr>
          <w:rFonts w:ascii="Arial" w:hAnsi="Arial" w:cs="Arial"/>
          <w:kern w:val="28"/>
          <w:sz w:val="24"/>
          <w:szCs w:val="24"/>
        </w:rPr>
        <w:t xml:space="preserve"> в соответ</w:t>
      </w:r>
      <w:r w:rsidR="004C213D" w:rsidRPr="000E5DC3">
        <w:rPr>
          <w:rFonts w:ascii="Arial" w:hAnsi="Arial" w:cs="Arial"/>
          <w:kern w:val="28"/>
          <w:sz w:val="24"/>
          <w:szCs w:val="24"/>
        </w:rPr>
        <w:t xml:space="preserve">ствии в Федеральным законом от </w:t>
      </w:r>
      <w:r w:rsidRPr="000E5DC3">
        <w:rPr>
          <w:rFonts w:ascii="Arial" w:hAnsi="Arial" w:cs="Arial"/>
          <w:kern w:val="28"/>
          <w:sz w:val="24"/>
          <w:szCs w:val="24"/>
        </w:rPr>
        <w:t xml:space="preserve">6 октября 2003 </w:t>
      </w:r>
      <w:r w:rsidR="004C213D" w:rsidRPr="000E5DC3">
        <w:rPr>
          <w:rFonts w:ascii="Arial" w:hAnsi="Arial" w:cs="Arial"/>
          <w:kern w:val="28"/>
          <w:sz w:val="24"/>
          <w:szCs w:val="24"/>
        </w:rPr>
        <w:t>года № 131-ФЗ «</w:t>
      </w:r>
      <w:r w:rsidRPr="000E5DC3">
        <w:rPr>
          <w:rFonts w:ascii="Arial" w:hAnsi="Arial" w:cs="Arial"/>
          <w:kern w:val="28"/>
          <w:sz w:val="24"/>
          <w:szCs w:val="24"/>
        </w:rPr>
        <w:t xml:space="preserve">Об общих принципах организации местного </w:t>
      </w:r>
      <w:r w:rsidRPr="000E5DC3">
        <w:rPr>
          <w:rFonts w:ascii="Arial" w:hAnsi="Arial" w:cs="Arial"/>
          <w:kern w:val="28"/>
          <w:sz w:val="24"/>
          <w:szCs w:val="24"/>
        </w:rPr>
        <w:lastRenderedPageBreak/>
        <w:t>самоуп</w:t>
      </w:r>
      <w:r w:rsidR="004C213D" w:rsidRPr="000E5DC3">
        <w:rPr>
          <w:rFonts w:ascii="Arial" w:hAnsi="Arial" w:cs="Arial"/>
          <w:kern w:val="28"/>
          <w:sz w:val="24"/>
          <w:szCs w:val="24"/>
        </w:rPr>
        <w:t>равления в Российской Федерации»</w:t>
      </w:r>
      <w:r w:rsidRPr="000E5DC3">
        <w:rPr>
          <w:rFonts w:ascii="Arial" w:hAnsi="Arial" w:cs="Arial"/>
          <w:kern w:val="28"/>
          <w:sz w:val="24"/>
          <w:szCs w:val="24"/>
        </w:rPr>
        <w:t>,</w:t>
      </w:r>
      <w:r w:rsidRPr="000E5DC3">
        <w:rPr>
          <w:rFonts w:ascii="Arial" w:hAnsi="Arial" w:cs="Arial"/>
          <w:color w:val="FF0000"/>
          <w:kern w:val="28"/>
          <w:sz w:val="24"/>
          <w:szCs w:val="24"/>
        </w:rPr>
        <w:t xml:space="preserve"> </w:t>
      </w:r>
      <w:r w:rsidRPr="000E5DC3">
        <w:rPr>
          <w:rFonts w:ascii="Arial" w:hAnsi="Arial" w:cs="Arial"/>
          <w:kern w:val="28"/>
          <w:sz w:val="24"/>
          <w:szCs w:val="24"/>
        </w:rPr>
        <w:t xml:space="preserve">«Методическими рекомендациями по разработке программ комплексного развития систем коммунальной инфраструктуры муниципальных образований» № </w:t>
      </w:r>
      <w:r w:rsidR="004C213D" w:rsidRPr="000E5DC3">
        <w:rPr>
          <w:rFonts w:ascii="Arial" w:hAnsi="Arial" w:cs="Arial"/>
          <w:kern w:val="28"/>
          <w:sz w:val="24"/>
          <w:szCs w:val="24"/>
        </w:rPr>
        <w:t xml:space="preserve">204 от </w:t>
      </w:r>
      <w:r w:rsidR="00661861" w:rsidRPr="000E5DC3">
        <w:rPr>
          <w:rFonts w:ascii="Arial" w:hAnsi="Arial" w:cs="Arial"/>
          <w:kern w:val="28"/>
          <w:sz w:val="24"/>
          <w:szCs w:val="24"/>
        </w:rPr>
        <w:t>6 мая 2011,</w:t>
      </w:r>
      <w:r w:rsidRPr="000E5DC3">
        <w:rPr>
          <w:rFonts w:ascii="Arial" w:hAnsi="Arial" w:cs="Arial"/>
          <w:kern w:val="28"/>
          <w:sz w:val="24"/>
          <w:szCs w:val="24"/>
        </w:rPr>
        <w:t xml:space="preserve"> Постановлением Правительства РФ от 14 июня 2013  № 502 «Об утверждении требований к программам комплексного развития систем коммунальной инфраструктуры поселений, городских округов</w:t>
      </w:r>
      <w:proofErr w:type="gramEnd"/>
      <w:r w:rsidRPr="000E5DC3">
        <w:rPr>
          <w:rFonts w:ascii="Arial" w:hAnsi="Arial" w:cs="Arial"/>
          <w:kern w:val="28"/>
          <w:sz w:val="24"/>
          <w:szCs w:val="24"/>
        </w:rPr>
        <w:t xml:space="preserve">», </w:t>
      </w:r>
      <w:r w:rsidRPr="000E5DC3">
        <w:rPr>
          <w:rFonts w:ascii="Arial" w:hAnsi="Arial" w:cs="Arial"/>
          <w:sz w:val="24"/>
          <w:szCs w:val="24"/>
        </w:rPr>
        <w:t xml:space="preserve">Уставом муниципального образования «Новониколаевское сельское поселение» Асиновского района Томской области </w:t>
      </w:r>
      <w:r w:rsidRPr="000E5DC3">
        <w:rPr>
          <w:rFonts w:ascii="Arial" w:hAnsi="Arial" w:cs="Arial"/>
          <w:kern w:val="28"/>
          <w:sz w:val="24"/>
          <w:szCs w:val="24"/>
        </w:rPr>
        <w:t>(</w:t>
      </w:r>
      <w:proofErr w:type="gramStart"/>
      <w:r w:rsidRPr="000E5DC3">
        <w:rPr>
          <w:rFonts w:ascii="Arial" w:hAnsi="Arial" w:cs="Arial"/>
          <w:sz w:val="24"/>
          <w:szCs w:val="24"/>
        </w:rPr>
        <w:t>принят</w:t>
      </w:r>
      <w:proofErr w:type="gramEnd"/>
      <w:r w:rsidRPr="000E5DC3">
        <w:rPr>
          <w:rFonts w:ascii="Arial" w:hAnsi="Arial" w:cs="Arial"/>
          <w:sz w:val="24"/>
          <w:szCs w:val="24"/>
        </w:rPr>
        <w:t xml:space="preserve"> решением Совета Новониколаевского сельского поселение от 03 сентября 2010 года № 116).</w:t>
      </w:r>
    </w:p>
    <w:p w:rsidR="003E108A" w:rsidRPr="000E5DC3" w:rsidRDefault="003E108A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Программа рассчитана на долгосрочную перспективу до 2028 года. В Программе определены основные цели, задачи и приоритетные направления модернизации и развития коммунальных систем, даны оценки потребности в инвестициях.</w:t>
      </w:r>
    </w:p>
    <w:p w:rsidR="003E108A" w:rsidRPr="000E5DC3" w:rsidRDefault="003E108A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Проблемы коммунального комплекса сельского поселения, требующие незамедлительного решения:</w:t>
      </w:r>
    </w:p>
    <w:p w:rsidR="003E108A" w:rsidRPr="000E5DC3" w:rsidRDefault="003E108A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низкая надежность инженерных систем, высокий уровень износа основных фондов, ресурсная неэффективность;</w:t>
      </w:r>
    </w:p>
    <w:p w:rsidR="003E108A" w:rsidRPr="000E5DC3" w:rsidRDefault="003E108A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недостаточный масштаб замены сетей и модернизации оборудования;</w:t>
      </w:r>
    </w:p>
    <w:p w:rsidR="003E108A" w:rsidRPr="000E5DC3" w:rsidRDefault="003E108A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- дотационная ориентированность экономики </w:t>
      </w:r>
      <w:r w:rsidR="00661861" w:rsidRPr="000E5DC3">
        <w:rPr>
          <w:rFonts w:ascii="Arial" w:hAnsi="Arial" w:cs="Arial"/>
          <w:sz w:val="24"/>
          <w:szCs w:val="24"/>
        </w:rPr>
        <w:t>жилищн</w:t>
      </w:r>
      <w:proofErr w:type="gramStart"/>
      <w:r w:rsidR="00661861" w:rsidRPr="000E5DC3">
        <w:rPr>
          <w:rFonts w:ascii="Arial" w:hAnsi="Arial" w:cs="Arial"/>
          <w:sz w:val="24"/>
          <w:szCs w:val="24"/>
        </w:rPr>
        <w:t>о</w:t>
      </w:r>
      <w:r w:rsidR="008E505A" w:rsidRPr="000E5DC3">
        <w:rPr>
          <w:rFonts w:ascii="Arial" w:hAnsi="Arial" w:cs="Arial"/>
          <w:sz w:val="24"/>
          <w:szCs w:val="24"/>
        </w:rPr>
        <w:t>-</w:t>
      </w:r>
      <w:proofErr w:type="gramEnd"/>
      <w:r w:rsidR="00661861" w:rsidRPr="000E5DC3">
        <w:rPr>
          <w:rFonts w:ascii="Arial" w:hAnsi="Arial" w:cs="Arial"/>
          <w:sz w:val="24"/>
          <w:szCs w:val="24"/>
        </w:rPr>
        <w:t xml:space="preserve"> коммунального хозяйства (далее-</w:t>
      </w:r>
      <w:r w:rsidRPr="000E5DC3">
        <w:rPr>
          <w:rFonts w:ascii="Arial" w:hAnsi="Arial" w:cs="Arial"/>
          <w:sz w:val="24"/>
          <w:szCs w:val="24"/>
        </w:rPr>
        <w:t>ЖКХ</w:t>
      </w:r>
      <w:r w:rsidR="00661861" w:rsidRPr="000E5DC3">
        <w:rPr>
          <w:rFonts w:ascii="Arial" w:hAnsi="Arial" w:cs="Arial"/>
          <w:sz w:val="24"/>
          <w:szCs w:val="24"/>
        </w:rPr>
        <w:t>)</w:t>
      </w:r>
      <w:r w:rsidRPr="000E5DC3">
        <w:rPr>
          <w:rFonts w:ascii="Arial" w:hAnsi="Arial" w:cs="Arial"/>
          <w:sz w:val="24"/>
          <w:szCs w:val="24"/>
        </w:rPr>
        <w:t>;</w:t>
      </w:r>
    </w:p>
    <w:p w:rsidR="003E108A" w:rsidRPr="000E5DC3" w:rsidRDefault="003E108A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недостаточная проработанность и системность технической и организационной политики.</w:t>
      </w:r>
    </w:p>
    <w:p w:rsidR="003E108A" w:rsidRPr="000E5DC3" w:rsidRDefault="003E108A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Программа регламентирует направления и источники финансирования развития систем коммунальной инфраструктуры, повышение качества обслуживания путем формирования регулируемого рынка услуг с учетом социальных ограничений.</w:t>
      </w:r>
    </w:p>
    <w:p w:rsidR="003E108A" w:rsidRPr="000E5DC3" w:rsidRDefault="003E108A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Программа определяет условия и организацию действий по повышению надежности, качества и экономической доступности коммунальных услуг, модернизации сетей и оборудования, привлечения частного бизнеса и внебюджетного финансирования  в коммунальную сферу в перспективе при нормализации финансовой устойчивости деятельности предприятия жилищно-коммунального комплекса.</w:t>
      </w:r>
    </w:p>
    <w:p w:rsidR="003E108A" w:rsidRPr="000E5DC3" w:rsidRDefault="003E108A" w:rsidP="008E505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В частности:</w:t>
      </w:r>
    </w:p>
    <w:p w:rsidR="003E108A" w:rsidRPr="000E5DC3" w:rsidRDefault="003E108A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 - разработаны предложения по приоритетным направлениям и объемам инвестиций, источникам финансирования с учетом объективных требований к замене изношенных фондов, их модернизации и строительству; </w:t>
      </w:r>
    </w:p>
    <w:p w:rsidR="003E108A" w:rsidRPr="000E5DC3" w:rsidRDefault="003E108A" w:rsidP="008E505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- на основе анализа уровня социально-экономического развития поселения с учетом оценки прогноза развития и степени благоустройства территории при ограниченном уровне платёжеспособности населения, определена величина предельно допустимых тарифов на </w:t>
      </w:r>
      <w:r w:rsidR="00661861" w:rsidRPr="000E5DC3">
        <w:rPr>
          <w:rFonts w:ascii="Arial" w:hAnsi="Arial" w:cs="Arial"/>
          <w:sz w:val="24"/>
          <w:szCs w:val="24"/>
        </w:rPr>
        <w:t>жилищн</w:t>
      </w:r>
      <w:proofErr w:type="gramStart"/>
      <w:r w:rsidR="00661861" w:rsidRPr="000E5DC3">
        <w:rPr>
          <w:rFonts w:ascii="Arial" w:hAnsi="Arial" w:cs="Arial"/>
          <w:sz w:val="24"/>
          <w:szCs w:val="24"/>
        </w:rPr>
        <w:t>о</w:t>
      </w:r>
      <w:r w:rsidR="008E505A" w:rsidRPr="000E5DC3">
        <w:rPr>
          <w:rFonts w:ascii="Arial" w:hAnsi="Arial" w:cs="Arial"/>
          <w:sz w:val="24"/>
          <w:szCs w:val="24"/>
        </w:rPr>
        <w:t>-</w:t>
      </w:r>
      <w:proofErr w:type="gramEnd"/>
      <w:r w:rsidR="00661861" w:rsidRPr="000E5DC3">
        <w:rPr>
          <w:rFonts w:ascii="Arial" w:hAnsi="Arial" w:cs="Arial"/>
          <w:sz w:val="24"/>
          <w:szCs w:val="24"/>
        </w:rPr>
        <w:t xml:space="preserve"> коммунальные услуги (далее-</w:t>
      </w:r>
      <w:r w:rsidRPr="000E5DC3">
        <w:rPr>
          <w:rFonts w:ascii="Arial" w:hAnsi="Arial" w:cs="Arial"/>
          <w:sz w:val="24"/>
          <w:szCs w:val="24"/>
        </w:rPr>
        <w:t>ЖКУ</w:t>
      </w:r>
      <w:r w:rsidR="00661861" w:rsidRPr="000E5DC3">
        <w:rPr>
          <w:rFonts w:ascii="Arial" w:hAnsi="Arial" w:cs="Arial"/>
          <w:sz w:val="24"/>
          <w:szCs w:val="24"/>
        </w:rPr>
        <w:t>)</w:t>
      </w:r>
      <w:r w:rsidRPr="000E5DC3">
        <w:rPr>
          <w:rFonts w:ascii="Arial" w:hAnsi="Arial" w:cs="Arial"/>
          <w:sz w:val="24"/>
          <w:szCs w:val="24"/>
        </w:rPr>
        <w:t xml:space="preserve"> и инвестиционные возможности предприятия в перспективе до 2028 года;</w:t>
      </w:r>
    </w:p>
    <w:p w:rsidR="003E108A" w:rsidRPr="000E5DC3" w:rsidRDefault="003E108A" w:rsidP="008E505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выбран опт</w:t>
      </w:r>
      <w:r w:rsidR="00090242" w:rsidRPr="000E5DC3">
        <w:rPr>
          <w:rFonts w:ascii="Arial" w:hAnsi="Arial" w:cs="Arial"/>
          <w:sz w:val="24"/>
          <w:szCs w:val="24"/>
        </w:rPr>
        <w:t>имальный вариант финансирования жилищно-коммунального комплекса</w:t>
      </w:r>
      <w:r w:rsidRPr="000E5DC3">
        <w:rPr>
          <w:rFonts w:ascii="Arial" w:hAnsi="Arial" w:cs="Arial"/>
          <w:sz w:val="24"/>
          <w:szCs w:val="24"/>
        </w:rPr>
        <w:t>, обеспечивающий сбалансированность затрат, соответствующих стандартам качества услуг, требуемому объему инвестиций, возможностям местного бюджета и реальной платежеспособности населения;</w:t>
      </w:r>
    </w:p>
    <w:p w:rsidR="003E108A" w:rsidRPr="000E5DC3" w:rsidRDefault="003E108A" w:rsidP="008E505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разработана система индикаторов для контроля и анализа результатов выполнения программы.</w:t>
      </w:r>
    </w:p>
    <w:p w:rsidR="003E108A" w:rsidRPr="000E5DC3" w:rsidRDefault="003E108A" w:rsidP="008E505A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0E5DC3">
        <w:rPr>
          <w:rFonts w:ascii="Arial" w:hAnsi="Arial" w:cs="Arial"/>
          <w:bCs/>
          <w:sz w:val="24"/>
          <w:szCs w:val="24"/>
        </w:rPr>
        <w:t xml:space="preserve">Большинство этих мер имеет стратегическое значение, создавая условия при которых коммунальный комплекс решает задачи модернизации и комплексного развития с минимально необходимым участием бюджетов всех уровней. </w:t>
      </w:r>
    </w:p>
    <w:p w:rsidR="00CB4FD5" w:rsidRPr="000E5DC3" w:rsidRDefault="00CB4FD5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</w:t>
      </w:r>
      <w:r w:rsidR="00FE5E2F" w:rsidRPr="000E5DC3">
        <w:rPr>
          <w:rFonts w:ascii="Arial" w:hAnsi="Arial" w:cs="Arial"/>
          <w:sz w:val="24"/>
          <w:szCs w:val="24"/>
        </w:rPr>
        <w:t xml:space="preserve">Программа комплексного развития коммунальной инфраструктуры поселения </w:t>
      </w:r>
      <w:r w:rsidR="003766C7" w:rsidRPr="000E5DC3">
        <w:rPr>
          <w:rFonts w:ascii="Arial" w:hAnsi="Arial" w:cs="Arial"/>
          <w:sz w:val="24"/>
          <w:szCs w:val="24"/>
        </w:rPr>
        <w:t xml:space="preserve"> </w:t>
      </w:r>
      <w:r w:rsidR="00FE5E2F" w:rsidRPr="000E5DC3">
        <w:rPr>
          <w:rFonts w:ascii="Arial" w:hAnsi="Arial" w:cs="Arial"/>
          <w:sz w:val="24"/>
          <w:szCs w:val="24"/>
        </w:rPr>
        <w:t xml:space="preserve">разрабатывается с целью нового строительства и реконструкции </w:t>
      </w:r>
      <w:r w:rsidR="00FE5E2F" w:rsidRPr="000E5DC3">
        <w:rPr>
          <w:rFonts w:ascii="Arial" w:hAnsi="Arial" w:cs="Arial"/>
          <w:sz w:val="24"/>
          <w:szCs w:val="24"/>
        </w:rPr>
        <w:lastRenderedPageBreak/>
        <w:t>сист</w:t>
      </w:r>
      <w:r w:rsidR="00BA5326" w:rsidRPr="000E5DC3">
        <w:rPr>
          <w:rFonts w:ascii="Arial" w:hAnsi="Arial" w:cs="Arial"/>
          <w:sz w:val="24"/>
          <w:szCs w:val="24"/>
        </w:rPr>
        <w:t>ем коммунальной инфраструктуры</w:t>
      </w:r>
      <w:r w:rsidR="00FE5E2F" w:rsidRPr="000E5DC3">
        <w:rPr>
          <w:rFonts w:ascii="Arial" w:hAnsi="Arial" w:cs="Arial"/>
          <w:sz w:val="24"/>
          <w:szCs w:val="24"/>
        </w:rPr>
        <w:t xml:space="preserve"> для обеспечения развития этих систем и объектов в соответствии с потребностями жилищного и промышленного строительства, повышения качества производимых коммунальных услуг, улучшения экологической ситуации на территории поселения.</w:t>
      </w:r>
    </w:p>
    <w:p w:rsidR="00FE5E2F" w:rsidRPr="000E5DC3" w:rsidRDefault="00CB4FD5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</w:t>
      </w:r>
      <w:r w:rsidR="00FE5E2F" w:rsidRPr="000E5DC3">
        <w:rPr>
          <w:rFonts w:ascii="Arial" w:hAnsi="Arial" w:cs="Arial"/>
          <w:sz w:val="24"/>
          <w:szCs w:val="24"/>
        </w:rPr>
        <w:t xml:space="preserve">В рамках Программы комплексного развития предусматриваются мероприятия, направленные </w:t>
      </w:r>
      <w:proofErr w:type="gramStart"/>
      <w:r w:rsidR="00FE5E2F" w:rsidRPr="000E5DC3">
        <w:rPr>
          <w:rFonts w:ascii="Arial" w:hAnsi="Arial" w:cs="Arial"/>
          <w:sz w:val="24"/>
          <w:szCs w:val="24"/>
        </w:rPr>
        <w:t>на</w:t>
      </w:r>
      <w:proofErr w:type="gramEnd"/>
      <w:r w:rsidR="003766C7" w:rsidRPr="000E5DC3">
        <w:rPr>
          <w:rFonts w:ascii="Arial" w:hAnsi="Arial" w:cs="Arial"/>
          <w:sz w:val="24"/>
          <w:szCs w:val="24"/>
        </w:rPr>
        <w:t>:</w:t>
      </w:r>
    </w:p>
    <w:p w:rsidR="00FE5E2F" w:rsidRPr="000E5DC3" w:rsidRDefault="00FE5E2F" w:rsidP="008E505A">
      <w:pPr>
        <w:spacing w:after="0" w:line="240" w:lineRule="auto"/>
        <w:ind w:firstLine="709"/>
        <w:jc w:val="both"/>
        <w:rPr>
          <w:rStyle w:val="af7"/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- создание системы планирования развития и модернизации систем коммунальной инфраструктуры посредством реализации программ</w:t>
      </w:r>
      <w:r w:rsidR="00101977" w:rsidRPr="000E5DC3">
        <w:rPr>
          <w:rFonts w:ascii="Arial" w:hAnsi="Arial" w:cs="Arial"/>
          <w:sz w:val="24"/>
          <w:szCs w:val="24"/>
        </w:rPr>
        <w:t>ы</w:t>
      </w:r>
      <w:r w:rsidRPr="000E5DC3">
        <w:rPr>
          <w:rFonts w:ascii="Arial" w:hAnsi="Arial" w:cs="Arial"/>
          <w:sz w:val="24"/>
          <w:szCs w:val="24"/>
        </w:rPr>
        <w:t xml:space="preserve"> комплексного развития, направленной на обеспечение надежности и качества снабжения коммунальными ресурсами при соблюдении доступности их для населения</w:t>
      </w:r>
      <w:r w:rsidRPr="000E5DC3">
        <w:rPr>
          <w:rStyle w:val="af7"/>
          <w:rFonts w:ascii="Arial" w:hAnsi="Arial" w:cs="Arial"/>
          <w:sz w:val="24"/>
          <w:szCs w:val="24"/>
        </w:rPr>
        <w:t>;</w:t>
      </w:r>
    </w:p>
    <w:p w:rsidR="00FE5E2F" w:rsidRPr="000E5DC3" w:rsidRDefault="00FE5E2F" w:rsidP="008E505A">
      <w:pPr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  - формирование системы тарифного регулирования, нацеленной на повышение надежности      и эффективности поставки коммунальных ресурсов, стимулирующей инвестиции в коммунальную инфраструктуру, в том числе предусматривающее формирование долгосрочных экономически обоснованных тарифов, наличие инвестиционных надбавок, использование </w:t>
      </w:r>
      <w:proofErr w:type="spellStart"/>
      <w:r w:rsidRPr="000E5DC3">
        <w:rPr>
          <w:rFonts w:ascii="Arial" w:hAnsi="Arial" w:cs="Arial"/>
          <w:sz w:val="24"/>
          <w:szCs w:val="24"/>
        </w:rPr>
        <w:t>двухставочных</w:t>
      </w:r>
      <w:proofErr w:type="spellEnd"/>
      <w:r w:rsidRPr="000E5DC3">
        <w:rPr>
          <w:rFonts w:ascii="Arial" w:hAnsi="Arial" w:cs="Arial"/>
          <w:sz w:val="24"/>
          <w:szCs w:val="24"/>
        </w:rPr>
        <w:t xml:space="preserve"> тарифов, метода доходности на инвестированный капитал;</w:t>
      </w:r>
    </w:p>
    <w:p w:rsidR="00FE5E2F" w:rsidRPr="000E5DC3" w:rsidRDefault="00FE5E2F" w:rsidP="008E505A">
      <w:pPr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минимизацию потерь, в том числе коммерческих потер</w:t>
      </w:r>
      <w:r w:rsidR="001F0343" w:rsidRPr="000E5DC3">
        <w:rPr>
          <w:rFonts w:ascii="Arial" w:hAnsi="Arial" w:cs="Arial"/>
          <w:sz w:val="24"/>
          <w:szCs w:val="24"/>
        </w:rPr>
        <w:t xml:space="preserve">ь коммунальных ресурсов за счет </w:t>
      </w:r>
      <w:r w:rsidRPr="000E5DC3">
        <w:rPr>
          <w:rFonts w:ascii="Arial" w:hAnsi="Arial" w:cs="Arial"/>
          <w:sz w:val="24"/>
          <w:szCs w:val="24"/>
        </w:rPr>
        <w:t>введения обязательности расчетов за коммунальные ресурсы по данным приборов учета и использования единых муниципальных баз информационных ресурсов;</w:t>
      </w:r>
    </w:p>
    <w:p w:rsidR="00FE5E2F" w:rsidRPr="000E5DC3" w:rsidRDefault="00CB4FD5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b/>
          <w:bCs/>
        </w:rPr>
        <w:t xml:space="preserve">                </w:t>
      </w:r>
      <w:proofErr w:type="gramStart"/>
      <w:r w:rsidR="00FE5E2F" w:rsidRPr="000E5DC3">
        <w:rPr>
          <w:rFonts w:ascii="Arial" w:hAnsi="Arial" w:cs="Arial"/>
          <w:sz w:val="24"/>
          <w:szCs w:val="24"/>
        </w:rPr>
        <w:t xml:space="preserve">Целями разработки Программы </w:t>
      </w:r>
      <w:r w:rsidR="00FE5E2F" w:rsidRPr="000E5DC3">
        <w:rPr>
          <w:rFonts w:ascii="Arial" w:hAnsi="Arial" w:cs="Arial"/>
          <w:kern w:val="28"/>
          <w:sz w:val="24"/>
          <w:szCs w:val="24"/>
        </w:rPr>
        <w:t xml:space="preserve">комплексного развития систем коммунальной инфраструктуры </w:t>
      </w:r>
      <w:r w:rsidR="00FE5E2F" w:rsidRPr="000E5DC3">
        <w:rPr>
          <w:rFonts w:ascii="Arial" w:hAnsi="Arial" w:cs="Arial"/>
          <w:sz w:val="24"/>
          <w:szCs w:val="24"/>
        </w:rPr>
        <w:t>муницип</w:t>
      </w:r>
      <w:r w:rsidR="00590706" w:rsidRPr="000E5DC3">
        <w:rPr>
          <w:rFonts w:ascii="Arial" w:hAnsi="Arial" w:cs="Arial"/>
          <w:sz w:val="24"/>
          <w:szCs w:val="24"/>
        </w:rPr>
        <w:t>ального образования «Новониколаевское</w:t>
      </w:r>
      <w:r w:rsidR="00FE5E2F" w:rsidRPr="000E5DC3">
        <w:rPr>
          <w:rFonts w:ascii="Arial" w:hAnsi="Arial" w:cs="Arial"/>
          <w:sz w:val="24"/>
          <w:szCs w:val="24"/>
        </w:rPr>
        <w:t xml:space="preserve"> сельское поселение» </w:t>
      </w:r>
      <w:r w:rsidR="001F0343" w:rsidRPr="000E5DC3">
        <w:rPr>
          <w:rFonts w:ascii="Arial" w:hAnsi="Arial" w:cs="Arial"/>
          <w:kern w:val="28"/>
          <w:sz w:val="24"/>
          <w:szCs w:val="24"/>
        </w:rPr>
        <w:t>на 2019–2023</w:t>
      </w:r>
      <w:r w:rsidR="003766C7" w:rsidRPr="000E5DC3">
        <w:rPr>
          <w:rFonts w:ascii="Arial" w:hAnsi="Arial" w:cs="Arial"/>
          <w:kern w:val="28"/>
          <w:sz w:val="24"/>
          <w:szCs w:val="24"/>
        </w:rPr>
        <w:t xml:space="preserve"> </w:t>
      </w:r>
      <w:r w:rsidR="001F0343" w:rsidRPr="000E5DC3">
        <w:rPr>
          <w:rFonts w:ascii="Arial" w:hAnsi="Arial" w:cs="Arial"/>
          <w:kern w:val="28"/>
          <w:sz w:val="24"/>
          <w:szCs w:val="24"/>
        </w:rPr>
        <w:t xml:space="preserve">года и на перспективу до 2028 </w:t>
      </w:r>
      <w:r w:rsidR="003766C7" w:rsidRPr="000E5DC3">
        <w:rPr>
          <w:rFonts w:ascii="Arial" w:hAnsi="Arial" w:cs="Arial"/>
          <w:kern w:val="28"/>
          <w:sz w:val="24"/>
          <w:szCs w:val="24"/>
        </w:rPr>
        <w:t>года</w:t>
      </w:r>
      <w:r w:rsidR="00FE5E2F" w:rsidRPr="000E5DC3">
        <w:rPr>
          <w:rFonts w:ascii="Arial" w:hAnsi="Arial" w:cs="Arial"/>
          <w:kern w:val="28"/>
          <w:sz w:val="24"/>
          <w:szCs w:val="24"/>
        </w:rPr>
        <w:t xml:space="preserve"> </w:t>
      </w:r>
      <w:r w:rsidR="00FE5E2F" w:rsidRPr="000E5DC3">
        <w:rPr>
          <w:rFonts w:ascii="Arial" w:hAnsi="Arial" w:cs="Arial"/>
          <w:sz w:val="24"/>
          <w:szCs w:val="24"/>
        </w:rPr>
        <w:t>являются обеспечение надежности, качества и эффективности работы коммунального комплекса в соответствии с планируемыми потребностями развития муницип</w:t>
      </w:r>
      <w:r w:rsidR="00590706" w:rsidRPr="000E5DC3">
        <w:rPr>
          <w:rFonts w:ascii="Arial" w:hAnsi="Arial" w:cs="Arial"/>
          <w:sz w:val="24"/>
          <w:szCs w:val="24"/>
        </w:rPr>
        <w:t>ального образования «Новониколаевское</w:t>
      </w:r>
      <w:r w:rsidR="00FE5E2F" w:rsidRPr="000E5DC3">
        <w:rPr>
          <w:rFonts w:ascii="Arial" w:hAnsi="Arial" w:cs="Arial"/>
          <w:sz w:val="24"/>
          <w:szCs w:val="24"/>
        </w:rPr>
        <w:t xml:space="preserve"> се</w:t>
      </w:r>
      <w:r w:rsidR="00590706" w:rsidRPr="000E5DC3">
        <w:rPr>
          <w:rFonts w:ascii="Arial" w:hAnsi="Arial" w:cs="Arial"/>
          <w:sz w:val="24"/>
          <w:szCs w:val="24"/>
        </w:rPr>
        <w:t>льско</w:t>
      </w:r>
      <w:r w:rsidR="00101977" w:rsidRPr="000E5DC3">
        <w:rPr>
          <w:rFonts w:ascii="Arial" w:hAnsi="Arial" w:cs="Arial"/>
          <w:sz w:val="24"/>
          <w:szCs w:val="24"/>
        </w:rPr>
        <w:t>е поселение» на период 2019–2023 года и на перспективу до 2028 года</w:t>
      </w:r>
      <w:r w:rsidR="00FE5E2F" w:rsidRPr="000E5DC3">
        <w:rPr>
          <w:rFonts w:ascii="Arial" w:hAnsi="Arial" w:cs="Arial"/>
          <w:sz w:val="24"/>
          <w:szCs w:val="24"/>
        </w:rPr>
        <w:t>, в т.ч.:</w:t>
      </w:r>
      <w:proofErr w:type="gramEnd"/>
    </w:p>
    <w:p w:rsidR="00FE5E2F" w:rsidRPr="000E5DC3" w:rsidRDefault="00CB4FD5" w:rsidP="008E505A">
      <w:pPr>
        <w:tabs>
          <w:tab w:val="left" w:pos="1134"/>
        </w:tabs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   </w:t>
      </w:r>
      <w:r w:rsidR="00590706" w:rsidRPr="000E5DC3">
        <w:rPr>
          <w:rFonts w:ascii="Arial" w:hAnsi="Arial" w:cs="Arial"/>
          <w:sz w:val="24"/>
          <w:szCs w:val="24"/>
        </w:rPr>
        <w:t xml:space="preserve">- </w:t>
      </w:r>
      <w:r w:rsidR="00FE5E2F" w:rsidRPr="000E5DC3">
        <w:rPr>
          <w:rFonts w:ascii="Arial" w:hAnsi="Arial" w:cs="Arial"/>
          <w:sz w:val="24"/>
          <w:szCs w:val="24"/>
        </w:rPr>
        <w:t>обеспечить полное удовлетворение перспективного спроса на коммунальные ресурсы при соблюдении на всем периоде нормативных требований по наличию резервов мощности;</w:t>
      </w:r>
    </w:p>
    <w:p w:rsidR="00FE5E2F" w:rsidRPr="000E5DC3" w:rsidRDefault="00CB4FD5" w:rsidP="008E505A">
      <w:pPr>
        <w:tabs>
          <w:tab w:val="left" w:pos="1134"/>
        </w:tabs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   </w:t>
      </w:r>
      <w:r w:rsidR="00590706" w:rsidRPr="000E5DC3">
        <w:rPr>
          <w:rFonts w:ascii="Arial" w:hAnsi="Arial" w:cs="Arial"/>
          <w:sz w:val="24"/>
          <w:szCs w:val="24"/>
        </w:rPr>
        <w:t xml:space="preserve">-  </w:t>
      </w:r>
      <w:r w:rsidR="00FE5E2F" w:rsidRPr="000E5DC3">
        <w:rPr>
          <w:rFonts w:ascii="Arial" w:hAnsi="Arial" w:cs="Arial"/>
          <w:sz w:val="24"/>
          <w:szCs w:val="24"/>
        </w:rPr>
        <w:t>обеспечить нормативную экологическую безопасность населения;</w:t>
      </w:r>
    </w:p>
    <w:p w:rsidR="00FE5E2F" w:rsidRPr="000E5DC3" w:rsidRDefault="00CB4FD5" w:rsidP="008E505A">
      <w:pPr>
        <w:tabs>
          <w:tab w:val="left" w:pos="1134"/>
        </w:tabs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   </w:t>
      </w:r>
      <w:r w:rsidR="00924DFD" w:rsidRPr="000E5DC3">
        <w:rPr>
          <w:rFonts w:ascii="Arial" w:hAnsi="Arial" w:cs="Arial"/>
          <w:sz w:val="24"/>
          <w:szCs w:val="24"/>
        </w:rPr>
        <w:t xml:space="preserve">- </w:t>
      </w:r>
      <w:r w:rsidR="00FE5E2F" w:rsidRPr="000E5DC3">
        <w:rPr>
          <w:rFonts w:ascii="Arial" w:hAnsi="Arial" w:cs="Arial"/>
          <w:sz w:val="24"/>
          <w:szCs w:val="24"/>
        </w:rPr>
        <w:t>обеспечить доступность для населения и бюджета муницип</w:t>
      </w:r>
      <w:r w:rsidR="00590706" w:rsidRPr="000E5DC3">
        <w:rPr>
          <w:rFonts w:ascii="Arial" w:hAnsi="Arial" w:cs="Arial"/>
          <w:sz w:val="24"/>
          <w:szCs w:val="24"/>
        </w:rPr>
        <w:t>ального образования «Новониколаевское</w:t>
      </w:r>
      <w:r w:rsidR="00FE5E2F" w:rsidRPr="000E5DC3">
        <w:rPr>
          <w:rFonts w:ascii="Arial" w:hAnsi="Arial" w:cs="Arial"/>
          <w:sz w:val="24"/>
          <w:szCs w:val="24"/>
        </w:rPr>
        <w:t xml:space="preserve"> сельское поселение» расходов на коммунальные услуги;</w:t>
      </w:r>
    </w:p>
    <w:p w:rsidR="00FE5E2F" w:rsidRPr="000E5DC3" w:rsidRDefault="00CB4FD5" w:rsidP="008E505A">
      <w:pPr>
        <w:tabs>
          <w:tab w:val="left" w:pos="1134"/>
        </w:tabs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   </w:t>
      </w:r>
      <w:r w:rsidR="008677B5" w:rsidRPr="000E5DC3">
        <w:rPr>
          <w:rFonts w:ascii="Arial" w:hAnsi="Arial" w:cs="Arial"/>
          <w:sz w:val="24"/>
          <w:szCs w:val="24"/>
        </w:rPr>
        <w:t xml:space="preserve">- </w:t>
      </w:r>
      <w:r w:rsidR="00FE5E2F" w:rsidRPr="000E5DC3">
        <w:rPr>
          <w:rFonts w:ascii="Arial" w:hAnsi="Arial" w:cs="Arial"/>
          <w:sz w:val="24"/>
          <w:szCs w:val="24"/>
        </w:rPr>
        <w:t>обеспечить надежность поставки коммунальных ресурсов;</w:t>
      </w:r>
    </w:p>
    <w:p w:rsidR="00FE5E2F" w:rsidRPr="000E5DC3" w:rsidRDefault="00CB4FD5" w:rsidP="008E505A">
      <w:pPr>
        <w:tabs>
          <w:tab w:val="left" w:pos="1134"/>
        </w:tabs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   </w:t>
      </w:r>
      <w:r w:rsidR="008677B5" w:rsidRPr="000E5DC3">
        <w:rPr>
          <w:rFonts w:ascii="Arial" w:hAnsi="Arial" w:cs="Arial"/>
          <w:sz w:val="24"/>
          <w:szCs w:val="24"/>
        </w:rPr>
        <w:t xml:space="preserve">- </w:t>
      </w:r>
      <w:r w:rsidR="00FE5E2F" w:rsidRPr="000E5DC3">
        <w:rPr>
          <w:rFonts w:ascii="Arial" w:hAnsi="Arial" w:cs="Arial"/>
          <w:sz w:val="24"/>
          <w:szCs w:val="24"/>
        </w:rPr>
        <w:t>повысить  эффективность использования коммунальных ресурсов;</w:t>
      </w:r>
    </w:p>
    <w:p w:rsidR="00FE5E2F" w:rsidRPr="000E5DC3" w:rsidRDefault="00CB4FD5" w:rsidP="008E505A">
      <w:pPr>
        <w:tabs>
          <w:tab w:val="left" w:pos="1134"/>
        </w:tabs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   </w:t>
      </w:r>
      <w:r w:rsidR="008677B5" w:rsidRPr="000E5DC3">
        <w:rPr>
          <w:rFonts w:ascii="Arial" w:hAnsi="Arial" w:cs="Arial"/>
          <w:sz w:val="24"/>
          <w:szCs w:val="24"/>
        </w:rPr>
        <w:t xml:space="preserve">- </w:t>
      </w:r>
      <w:r w:rsidR="00FE5E2F" w:rsidRPr="000E5DC3">
        <w:rPr>
          <w:rFonts w:ascii="Arial" w:hAnsi="Arial" w:cs="Arial"/>
          <w:sz w:val="24"/>
          <w:szCs w:val="24"/>
        </w:rPr>
        <w:t>повысить эффективность систем коммунальной инфраструктуры.</w:t>
      </w:r>
    </w:p>
    <w:p w:rsidR="008677B5" w:rsidRPr="000E5DC3" w:rsidRDefault="00FE5E2F" w:rsidP="008E505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Программа является базовым документом для разработки инвестиционных и производственных программ организаций коммунального комплекса.</w:t>
      </w:r>
    </w:p>
    <w:p w:rsidR="00FE5E2F" w:rsidRPr="000E5DC3" w:rsidRDefault="00FE5E2F" w:rsidP="008E505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Программа представляет собой увязанный по задачам, ресурсам и срокам осуществления перечень мероприятий, направленных на обеспечение функционирования и развития коммунальной инфраструктуры муницип</w:t>
      </w:r>
      <w:r w:rsidR="008677B5" w:rsidRPr="000E5DC3">
        <w:rPr>
          <w:rFonts w:ascii="Arial" w:hAnsi="Arial" w:cs="Arial"/>
          <w:sz w:val="24"/>
          <w:szCs w:val="24"/>
        </w:rPr>
        <w:t>ального образования «Новониколаевское</w:t>
      </w:r>
      <w:r w:rsidRPr="000E5DC3">
        <w:rPr>
          <w:rFonts w:ascii="Arial" w:hAnsi="Arial" w:cs="Arial"/>
          <w:sz w:val="24"/>
          <w:szCs w:val="24"/>
        </w:rPr>
        <w:t xml:space="preserve"> сельское поселение».</w:t>
      </w:r>
    </w:p>
    <w:p w:rsidR="003766C7" w:rsidRPr="000E5DC3" w:rsidRDefault="00FE5E2F" w:rsidP="008E505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Основными задачами Программы являются:</w:t>
      </w:r>
    </w:p>
    <w:p w:rsidR="00101977" w:rsidRPr="000E5DC3" w:rsidRDefault="00101977" w:rsidP="008E505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реализация стратегии устойчивого развития Новониколаевского сельского поселения Асиновского  района  Томской области.</w:t>
      </w:r>
    </w:p>
    <w:p w:rsidR="00101977" w:rsidRPr="000E5DC3" w:rsidRDefault="003766C7" w:rsidP="008E505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E5DC3">
        <w:rPr>
          <w:rFonts w:ascii="Arial" w:eastAsia="Times New Roman" w:hAnsi="Arial" w:cs="Arial"/>
          <w:sz w:val="24"/>
          <w:szCs w:val="24"/>
        </w:rPr>
        <w:tab/>
      </w:r>
      <w:r w:rsidR="00101977" w:rsidRPr="000E5DC3">
        <w:rPr>
          <w:rFonts w:ascii="Arial" w:eastAsia="Times New Roman" w:hAnsi="Arial" w:cs="Arial"/>
          <w:sz w:val="24"/>
          <w:szCs w:val="24"/>
        </w:rPr>
        <w:t>-  повышение качества предоставляемых коммунальных услуг потребителям.</w:t>
      </w:r>
    </w:p>
    <w:p w:rsidR="00101977" w:rsidRPr="000E5DC3" w:rsidRDefault="003766C7" w:rsidP="008E505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E5DC3">
        <w:rPr>
          <w:rFonts w:ascii="Arial" w:eastAsia="Times New Roman" w:hAnsi="Arial" w:cs="Arial"/>
          <w:sz w:val="24"/>
          <w:szCs w:val="24"/>
        </w:rPr>
        <w:tab/>
      </w:r>
      <w:r w:rsidR="00101977" w:rsidRPr="000E5DC3">
        <w:rPr>
          <w:rFonts w:ascii="Arial" w:eastAsia="Times New Roman" w:hAnsi="Arial" w:cs="Arial"/>
          <w:sz w:val="24"/>
          <w:szCs w:val="24"/>
        </w:rPr>
        <w:t>- улучшение состояния окружающей среды, экологическая безопасность развития МО, создание благоприятных условий для проживания жителей.</w:t>
      </w:r>
    </w:p>
    <w:p w:rsidR="00E70599" w:rsidRPr="000E5DC3" w:rsidRDefault="003766C7" w:rsidP="008E505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</w:rPr>
      </w:pPr>
      <w:r w:rsidRPr="000E5DC3">
        <w:rPr>
          <w:rFonts w:ascii="Arial" w:eastAsia="Times New Roman" w:hAnsi="Arial" w:cs="Arial"/>
          <w:sz w:val="24"/>
          <w:szCs w:val="24"/>
        </w:rPr>
        <w:lastRenderedPageBreak/>
        <w:tab/>
      </w:r>
      <w:r w:rsidR="00101977" w:rsidRPr="000E5DC3">
        <w:rPr>
          <w:rFonts w:ascii="Arial" w:eastAsia="Times New Roman" w:hAnsi="Arial" w:cs="Arial"/>
          <w:sz w:val="24"/>
          <w:szCs w:val="24"/>
        </w:rPr>
        <w:t>- энергосбережение и повышение энергоэффективности коммунального хозяйства.</w:t>
      </w:r>
      <w:r w:rsidR="00101977" w:rsidRPr="000E5DC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</w:rPr>
        <w:t> </w:t>
      </w:r>
    </w:p>
    <w:p w:rsidR="00101977" w:rsidRPr="000E5DC3" w:rsidRDefault="003766C7" w:rsidP="008E505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E70599" w:rsidRPr="000E5DC3">
        <w:rPr>
          <w:rFonts w:ascii="Arial" w:hAnsi="Arial" w:cs="Arial"/>
          <w:sz w:val="24"/>
          <w:szCs w:val="24"/>
        </w:rPr>
        <w:t>- р</w:t>
      </w:r>
      <w:r w:rsidR="00101977" w:rsidRPr="000E5DC3">
        <w:rPr>
          <w:rFonts w:ascii="Arial" w:hAnsi="Arial" w:cs="Arial"/>
          <w:sz w:val="24"/>
          <w:szCs w:val="24"/>
        </w:rPr>
        <w:t>азработка конкретных мероприятий по повышению эффективности и оптимальному развитию систем коммунальной инфраструктур.</w:t>
      </w:r>
    </w:p>
    <w:p w:rsidR="006254A4" w:rsidRPr="000E5DC3" w:rsidRDefault="006254A4" w:rsidP="008E505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hAnsi="Arial" w:cs="Arial"/>
          <w:b/>
          <w:color w:val="FF0000"/>
          <w:sz w:val="24"/>
          <w:szCs w:val="24"/>
        </w:rPr>
      </w:pPr>
    </w:p>
    <w:p w:rsidR="00475AC6" w:rsidRPr="000E5DC3" w:rsidRDefault="00475AC6" w:rsidP="008E505A">
      <w:pPr>
        <w:pStyle w:val="2"/>
        <w:ind w:firstLine="709"/>
        <w:jc w:val="both"/>
        <w:rPr>
          <w:rFonts w:ascii="Arial" w:hAnsi="Arial" w:cs="Arial"/>
          <w:color w:val="FF0000"/>
        </w:rPr>
      </w:pPr>
      <w:bookmarkStart w:id="0" w:name="_Toc347192380"/>
      <w:bookmarkStart w:id="1" w:name="_Toc451068111"/>
      <w:bookmarkStart w:id="2" w:name="_Toc424645093"/>
    </w:p>
    <w:bookmarkEnd w:id="0"/>
    <w:bookmarkEnd w:id="1"/>
    <w:bookmarkEnd w:id="2"/>
    <w:p w:rsidR="00CA2868" w:rsidRPr="000E5DC3" w:rsidRDefault="00083283" w:rsidP="008E505A">
      <w:pPr>
        <w:pStyle w:val="ab"/>
        <w:spacing w:after="0" w:line="240" w:lineRule="auto"/>
        <w:ind w:left="207"/>
        <w:jc w:val="both"/>
        <w:rPr>
          <w:rFonts w:ascii="Arial" w:hAnsi="Arial" w:cs="Arial"/>
          <w:b/>
          <w:sz w:val="24"/>
          <w:szCs w:val="24"/>
        </w:rPr>
      </w:pPr>
      <w:r w:rsidRPr="000E5DC3">
        <w:rPr>
          <w:rFonts w:ascii="Arial" w:hAnsi="Arial" w:cs="Arial"/>
          <w:b/>
          <w:sz w:val="24"/>
          <w:szCs w:val="24"/>
        </w:rPr>
        <w:t>2.</w:t>
      </w:r>
      <w:r w:rsidR="00710F74" w:rsidRPr="000E5DC3">
        <w:rPr>
          <w:rFonts w:ascii="Arial" w:hAnsi="Arial" w:cs="Arial"/>
          <w:b/>
          <w:sz w:val="24"/>
          <w:szCs w:val="24"/>
        </w:rPr>
        <w:t>ХАКТЕРИСТИКА ТЕКУЩЕГО СОСТОЯНИЯ СФЕРЫ РЕАЛИЗАЦИИ ПРОГРАММЫ</w:t>
      </w:r>
      <w:r w:rsidR="00CA2868" w:rsidRPr="000E5DC3">
        <w:rPr>
          <w:rFonts w:ascii="Arial" w:hAnsi="Arial" w:cs="Arial"/>
          <w:b/>
          <w:sz w:val="24"/>
          <w:szCs w:val="24"/>
        </w:rPr>
        <w:t>Х</w:t>
      </w:r>
      <w:r w:rsidR="00710F74" w:rsidRPr="000E5DC3">
        <w:rPr>
          <w:rFonts w:ascii="Arial" w:hAnsi="Arial" w:cs="Arial"/>
          <w:b/>
          <w:sz w:val="24"/>
          <w:szCs w:val="24"/>
        </w:rPr>
        <w:t>, В ТОМ ЧИСЛЕ ОСНОВНЫЕ ПРОБЛЕМЫ В УКАЗАННОЙ СФЕРЕ И ПРОГНОЗ ЕЁ РАЗВИТИЯ</w:t>
      </w:r>
    </w:p>
    <w:p w:rsidR="00710F74" w:rsidRPr="000E5DC3" w:rsidRDefault="00710F74" w:rsidP="008E50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74A03" w:rsidRPr="000E5DC3" w:rsidRDefault="00C4005F" w:rsidP="008E50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0E5DC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2.</w:t>
      </w:r>
      <w:r w:rsidR="00B74A03" w:rsidRPr="000E5DC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1.Географическое положение</w:t>
      </w:r>
    </w:p>
    <w:p w:rsidR="00B74A03" w:rsidRPr="000E5DC3" w:rsidRDefault="00B74A03" w:rsidP="008E50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E5DC3">
        <w:rPr>
          <w:rFonts w:ascii="Arial" w:eastAsia="Times New Roman" w:hAnsi="Arial" w:cs="Arial"/>
          <w:color w:val="000000" w:themeColor="text1"/>
          <w:sz w:val="24"/>
          <w:szCs w:val="24"/>
        </w:rPr>
        <w:t>Новониколаевское сельское поселение расположено к северо-западу от г. Асино. Границы Новониколаевского сельского поселения и статус его как сельского поселения установлены Законом Томской области от 9 сентября 2004 г</w:t>
      </w:r>
      <w:r w:rsidR="00C4005F" w:rsidRPr="000E5DC3">
        <w:rPr>
          <w:rFonts w:ascii="Arial" w:eastAsia="Times New Roman" w:hAnsi="Arial" w:cs="Arial"/>
          <w:color w:val="000000" w:themeColor="text1"/>
          <w:sz w:val="24"/>
          <w:szCs w:val="24"/>
        </w:rPr>
        <w:t>ода</w:t>
      </w:r>
      <w:r w:rsidRPr="000E5DC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№- 193-ОЗ  «О наделении статусом муниципального района, поселения (городского, сельского) и установлении границ муниципальных образований на территории Асиновского района».</w:t>
      </w:r>
    </w:p>
    <w:p w:rsidR="00B74A03" w:rsidRPr="000E5DC3" w:rsidRDefault="00C4005F" w:rsidP="008E505A">
      <w:pPr>
        <w:pStyle w:val="a9"/>
        <w:jc w:val="both"/>
        <w:rPr>
          <w:rFonts w:ascii="Arial" w:hAnsi="Arial" w:cs="Arial"/>
          <w:color w:val="000000" w:themeColor="text1"/>
        </w:rPr>
      </w:pPr>
      <w:r w:rsidRPr="000E5DC3">
        <w:rPr>
          <w:rFonts w:ascii="Arial" w:hAnsi="Arial" w:cs="Arial"/>
          <w:color w:val="000000" w:themeColor="text1"/>
        </w:rPr>
        <w:tab/>
      </w:r>
      <w:r w:rsidR="00B74A03" w:rsidRPr="000E5DC3">
        <w:rPr>
          <w:rFonts w:ascii="Arial" w:hAnsi="Arial" w:cs="Arial"/>
          <w:color w:val="000000" w:themeColor="text1"/>
        </w:rPr>
        <w:t xml:space="preserve">Административный центр поселения </w:t>
      </w:r>
      <w:proofErr w:type="gramStart"/>
      <w:r w:rsidR="00B74A03" w:rsidRPr="000E5DC3">
        <w:rPr>
          <w:rFonts w:ascii="Arial" w:hAnsi="Arial" w:cs="Arial"/>
          <w:color w:val="000000" w:themeColor="text1"/>
        </w:rPr>
        <w:t>с</w:t>
      </w:r>
      <w:proofErr w:type="gramEnd"/>
      <w:r w:rsidR="00B74A03" w:rsidRPr="000E5DC3">
        <w:rPr>
          <w:rFonts w:ascii="Arial" w:hAnsi="Arial" w:cs="Arial"/>
          <w:color w:val="000000" w:themeColor="text1"/>
        </w:rPr>
        <w:t xml:space="preserve">. </w:t>
      </w:r>
      <w:proofErr w:type="gramStart"/>
      <w:r w:rsidR="00B74A03" w:rsidRPr="000E5DC3">
        <w:rPr>
          <w:rFonts w:ascii="Arial" w:hAnsi="Arial" w:cs="Arial"/>
          <w:color w:val="000000" w:themeColor="text1"/>
        </w:rPr>
        <w:t>Новониколаевка</w:t>
      </w:r>
      <w:proofErr w:type="gramEnd"/>
      <w:r w:rsidR="00B74A03" w:rsidRPr="000E5DC3">
        <w:rPr>
          <w:rFonts w:ascii="Arial" w:hAnsi="Arial" w:cs="Arial"/>
          <w:color w:val="000000" w:themeColor="text1"/>
        </w:rPr>
        <w:t xml:space="preserve"> расположен  в 50 км от районного центра. Территория поселения имеет общие границы с Первомайским районом (на северо-востоке) и    Новокусковским сельским  поселением (на юго-западе), с Батуринским сельским поселением на северо-востоке. </w:t>
      </w:r>
      <w:proofErr w:type="gramStart"/>
      <w:r w:rsidR="00B74A03" w:rsidRPr="000E5DC3">
        <w:rPr>
          <w:rFonts w:ascii="Arial" w:hAnsi="Arial" w:cs="Arial"/>
          <w:color w:val="000000" w:themeColor="text1"/>
        </w:rPr>
        <w:t>В состав территории Новониколаевского сельского поселения входят следующие населённые пункты: с. Новониколаевка, д. Караколь, д. Михайловка, с. Минаевка, д. Гарь,</w:t>
      </w:r>
      <w:r w:rsidRPr="000E5DC3">
        <w:rPr>
          <w:rFonts w:ascii="Arial" w:hAnsi="Arial" w:cs="Arial"/>
          <w:color w:val="000000" w:themeColor="text1"/>
        </w:rPr>
        <w:t xml:space="preserve"> </w:t>
      </w:r>
      <w:r w:rsidR="00B74A03" w:rsidRPr="000E5DC3">
        <w:rPr>
          <w:rFonts w:ascii="Arial" w:hAnsi="Arial" w:cs="Arial"/>
          <w:color w:val="000000" w:themeColor="text1"/>
        </w:rPr>
        <w:t>с. Копыловка, п. Большой Кордон, п. Отрадный, д. Комаровка, д. Осколково.</w:t>
      </w:r>
      <w:proofErr w:type="gramEnd"/>
    </w:p>
    <w:p w:rsidR="00B74A03" w:rsidRPr="000E5DC3" w:rsidRDefault="00B74A03" w:rsidP="008E505A">
      <w:pPr>
        <w:pStyle w:val="a9"/>
        <w:ind w:firstLine="708"/>
        <w:jc w:val="both"/>
        <w:rPr>
          <w:rFonts w:ascii="Arial" w:eastAsia="Calibri" w:hAnsi="Arial" w:cs="Arial"/>
          <w:color w:val="000000" w:themeColor="text1"/>
        </w:rPr>
      </w:pPr>
      <w:r w:rsidRPr="000E5DC3">
        <w:rPr>
          <w:rFonts w:ascii="Arial" w:eastAsia="Calibri" w:hAnsi="Arial" w:cs="Arial"/>
          <w:color w:val="000000" w:themeColor="text1"/>
        </w:rPr>
        <w:t>Транспортная доступность населенных пунктов до административного центра представлена в таблице № 1</w:t>
      </w:r>
    </w:p>
    <w:p w:rsidR="00B74A03" w:rsidRPr="000E5DC3" w:rsidRDefault="00B74A03" w:rsidP="008E505A">
      <w:pPr>
        <w:pStyle w:val="a9"/>
        <w:jc w:val="both"/>
        <w:rPr>
          <w:rFonts w:ascii="Arial" w:hAnsi="Arial" w:cs="Arial"/>
          <w:color w:val="000000" w:themeColor="text1"/>
        </w:rPr>
      </w:pPr>
      <w:r w:rsidRPr="000E5DC3">
        <w:rPr>
          <w:rFonts w:ascii="Arial" w:hAnsi="Arial" w:cs="Arial"/>
          <w:color w:val="000000" w:themeColor="text1"/>
        </w:rPr>
        <w:t xml:space="preserve">Таблица 1. </w:t>
      </w:r>
      <w:r w:rsidRPr="000E5DC3">
        <w:rPr>
          <w:rFonts w:ascii="Arial" w:eastAsia="Calibri" w:hAnsi="Arial" w:cs="Arial"/>
          <w:color w:val="000000" w:themeColor="text1"/>
        </w:rPr>
        <w:t>Транспортная доступность населенных пунктов до административного центра</w:t>
      </w:r>
    </w:p>
    <w:tbl>
      <w:tblPr>
        <w:tblW w:w="928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5159"/>
        <w:gridCol w:w="3439"/>
      </w:tblGrid>
      <w:tr w:rsidR="006254A4" w:rsidRPr="000E5DC3" w:rsidTr="00B74A03">
        <w:trPr>
          <w:trHeight w:val="50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pStyle w:val="a9"/>
              <w:spacing w:line="276" w:lineRule="auto"/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0E5DC3">
              <w:rPr>
                <w:rFonts w:ascii="Arial" w:hAnsi="Arial" w:cs="Arial"/>
                <w:color w:val="000000" w:themeColor="text1"/>
              </w:rPr>
              <w:t>№ п.п.</w:t>
            </w:r>
          </w:p>
        </w:tc>
        <w:tc>
          <w:tcPr>
            <w:tcW w:w="5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pStyle w:val="a9"/>
              <w:spacing w:line="276" w:lineRule="auto"/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0E5DC3">
              <w:rPr>
                <w:rFonts w:ascii="Arial" w:hAnsi="Arial" w:cs="Arial"/>
                <w:color w:val="000000" w:themeColor="text1"/>
              </w:rPr>
              <w:t>Наименование населенного пункта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pStyle w:val="a9"/>
              <w:spacing w:line="276" w:lineRule="auto"/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0E5DC3">
              <w:rPr>
                <w:rFonts w:ascii="Arial" w:hAnsi="Arial" w:cs="Arial"/>
                <w:color w:val="000000" w:themeColor="text1"/>
              </w:rPr>
              <w:t>Расстояние до центра поселения, км</w:t>
            </w:r>
          </w:p>
        </w:tc>
      </w:tr>
      <w:tr w:rsidR="006254A4" w:rsidRPr="000E5DC3" w:rsidTr="00B74A03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254A4" w:rsidRPr="000E5DC3" w:rsidTr="00B74A03">
        <w:trPr>
          <w:trHeight w:val="31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 Новониколаевка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центр</w:t>
            </w:r>
          </w:p>
        </w:tc>
      </w:tr>
      <w:tr w:rsidR="006254A4" w:rsidRPr="000E5DC3" w:rsidTr="00B74A03">
        <w:trPr>
          <w:trHeight w:val="27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д. Караколь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6254A4" w:rsidRPr="000E5DC3" w:rsidTr="00B74A03">
        <w:trPr>
          <w:trHeight w:val="26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д. Михайловка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6254A4" w:rsidRPr="000E5DC3" w:rsidTr="00B74A03">
        <w:trPr>
          <w:trHeight w:val="27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п. Большой Кордон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6254A4" w:rsidRPr="000E5DC3" w:rsidTr="00B74A03">
        <w:trPr>
          <w:trHeight w:val="26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п. Отрадный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</w:t>
            </w:r>
          </w:p>
        </w:tc>
      </w:tr>
      <w:tr w:rsidR="006254A4" w:rsidRPr="000E5DC3" w:rsidTr="00B74A03">
        <w:trPr>
          <w:trHeight w:val="26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с. Минаевка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</w:t>
            </w:r>
          </w:p>
        </w:tc>
      </w:tr>
      <w:tr w:rsidR="006254A4" w:rsidRPr="000E5DC3" w:rsidTr="00B74A03">
        <w:trPr>
          <w:trHeight w:val="26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с. Копыловка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34</w:t>
            </w:r>
          </w:p>
        </w:tc>
      </w:tr>
      <w:tr w:rsidR="006254A4" w:rsidRPr="000E5DC3" w:rsidTr="00B74A03">
        <w:trPr>
          <w:trHeight w:val="26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д. Осколково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254A4" w:rsidRPr="000E5DC3" w:rsidTr="00B74A03">
        <w:trPr>
          <w:trHeight w:val="26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д. Комаровка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254A4" w:rsidRPr="000E5DC3" w:rsidTr="00B74A03">
        <w:trPr>
          <w:trHeight w:val="26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д. Гарь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65</w:t>
            </w:r>
          </w:p>
        </w:tc>
      </w:tr>
    </w:tbl>
    <w:p w:rsidR="00B74A03" w:rsidRPr="000E5DC3" w:rsidRDefault="00B74A03" w:rsidP="008E505A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B74A03" w:rsidRPr="000E5DC3" w:rsidRDefault="00B74A03" w:rsidP="008E5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E5DC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</w:t>
      </w:r>
      <w:r w:rsidRPr="000E5DC3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Общая площадь территории Новониколаевского сельского поселения — 62010 га. </w:t>
      </w:r>
    </w:p>
    <w:p w:rsidR="00B74A03" w:rsidRPr="000E5DC3" w:rsidRDefault="00B74A03" w:rsidP="008E505A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 xml:space="preserve">  Распределение земель по категориям представлено в таблице № 2.</w:t>
      </w:r>
    </w:p>
    <w:p w:rsidR="00B74A03" w:rsidRPr="000E5DC3" w:rsidRDefault="00B74A03" w:rsidP="008E505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 xml:space="preserve"> Таблица № 2. Распределение земель по категориям.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571"/>
      </w:tblGrid>
      <w:tr w:rsidR="006254A4" w:rsidRPr="000E5DC3" w:rsidTr="00B74A03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Категории земель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Площадь, </w:t>
            </w:r>
            <w:proofErr w:type="gramStart"/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га</w:t>
            </w:r>
            <w:proofErr w:type="gramEnd"/>
          </w:p>
        </w:tc>
      </w:tr>
      <w:tr w:rsidR="006254A4" w:rsidRPr="000E5DC3" w:rsidTr="00B74A03">
        <w:trPr>
          <w:trHeight w:val="326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Общая площадь земель в границах муниципального образования, </w:t>
            </w:r>
          </w:p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62010</w:t>
            </w:r>
          </w:p>
        </w:tc>
      </w:tr>
      <w:tr w:rsidR="006254A4" w:rsidRPr="000E5DC3" w:rsidTr="00B74A03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 xml:space="preserve">Общая площадь населенных пунктов всего, </w:t>
            </w:r>
          </w:p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в том числе: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650</w:t>
            </w:r>
          </w:p>
        </w:tc>
      </w:tr>
      <w:tr w:rsidR="006254A4" w:rsidRPr="000E5DC3" w:rsidTr="00B74A03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в пределах населенных пунктов, </w:t>
            </w:r>
          </w:p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254A4" w:rsidRPr="000E5DC3" w:rsidTr="00B74A03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жилой застройки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324</w:t>
            </w:r>
          </w:p>
        </w:tc>
      </w:tr>
      <w:tr w:rsidR="006254A4" w:rsidRPr="000E5DC3" w:rsidTr="00B74A03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общественно-деловой застройки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6254A4" w:rsidRPr="000E5DC3" w:rsidTr="00B74A03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производственные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</w:t>
            </w:r>
          </w:p>
        </w:tc>
      </w:tr>
      <w:tr w:rsidR="006254A4" w:rsidRPr="000E5DC3" w:rsidTr="00B74A03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инженерно-транспортной инфраструктуры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254A4" w:rsidRPr="000E5DC3" w:rsidTr="00B74A03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297</w:t>
            </w:r>
          </w:p>
        </w:tc>
      </w:tr>
      <w:tr w:rsidR="006254A4" w:rsidRPr="000E5DC3" w:rsidTr="00B74A03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специального назначения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254A4" w:rsidRPr="000E5DC3" w:rsidTr="00B74A03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иных территориальных зон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</w:t>
            </w:r>
          </w:p>
        </w:tc>
      </w:tr>
      <w:tr w:rsidR="006254A4" w:rsidRPr="000E5DC3" w:rsidTr="00B74A03">
        <w:trPr>
          <w:trHeight w:val="125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Земли сельскохозяйственного назначения, всего, </w:t>
            </w:r>
          </w:p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8420</w:t>
            </w:r>
          </w:p>
        </w:tc>
      </w:tr>
      <w:tr w:rsidR="006254A4" w:rsidRPr="000E5DC3" w:rsidTr="00B74A03">
        <w:trPr>
          <w:trHeight w:val="125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пашни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3600</w:t>
            </w:r>
          </w:p>
        </w:tc>
      </w:tr>
      <w:tr w:rsidR="006254A4" w:rsidRPr="000E5DC3" w:rsidTr="00B74A03">
        <w:trPr>
          <w:trHeight w:val="125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сенокосы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3310</w:t>
            </w:r>
          </w:p>
        </w:tc>
      </w:tr>
      <w:tr w:rsidR="006254A4" w:rsidRPr="000E5DC3" w:rsidTr="00B74A03">
        <w:trPr>
          <w:trHeight w:val="125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1510</w:t>
            </w:r>
          </w:p>
        </w:tc>
      </w:tr>
    </w:tbl>
    <w:p w:rsidR="00B74A03" w:rsidRPr="000E5DC3" w:rsidRDefault="00B74A03" w:rsidP="008E505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00B74A03" w:rsidRPr="000E5DC3" w:rsidRDefault="00C4005F" w:rsidP="008E505A">
      <w:pPr>
        <w:pStyle w:val="ab"/>
        <w:numPr>
          <w:ilvl w:val="1"/>
          <w:numId w:val="41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E5DC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612C2" w:rsidRPr="000E5DC3">
        <w:rPr>
          <w:rFonts w:ascii="Arial" w:hAnsi="Arial" w:cs="Arial"/>
          <w:b/>
          <w:color w:val="000000" w:themeColor="text1"/>
          <w:sz w:val="24"/>
          <w:szCs w:val="24"/>
        </w:rPr>
        <w:t>Демографическая ситуация</w:t>
      </w:r>
    </w:p>
    <w:p w:rsidR="00B74A03" w:rsidRPr="000E5DC3" w:rsidRDefault="00B74A03" w:rsidP="008E505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E5DC3">
        <w:rPr>
          <w:rFonts w:ascii="Arial" w:eastAsia="Calibri" w:hAnsi="Arial" w:cs="Arial"/>
          <w:b/>
          <w:color w:val="000000" w:themeColor="text1"/>
          <w:sz w:val="24"/>
          <w:szCs w:val="24"/>
        </w:rPr>
        <w:tab/>
      </w: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 xml:space="preserve">По состоянию на 01.01.2018 в Новониколаевском сельском поселении по месту жительства зарегистрировано 2331 человек. </w:t>
      </w:r>
    </w:p>
    <w:p w:rsidR="00B74A03" w:rsidRPr="000E5DC3" w:rsidRDefault="00B74A03" w:rsidP="008E505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>Динамика населения в разрезе населенных пунктов представлена в таблице № 3.</w:t>
      </w:r>
    </w:p>
    <w:p w:rsidR="00B74A03" w:rsidRPr="000E5DC3" w:rsidRDefault="00B74A03" w:rsidP="008E505A">
      <w:pPr>
        <w:pStyle w:val="ab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74A03" w:rsidRPr="000E5DC3" w:rsidRDefault="00B74A03" w:rsidP="008E505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ab/>
        <w:t>Таблица № 3. Динамика населения.</w:t>
      </w:r>
    </w:p>
    <w:tbl>
      <w:tblPr>
        <w:tblW w:w="9545" w:type="dxa"/>
        <w:jc w:val="center"/>
        <w:tblInd w:w="-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9"/>
        <w:gridCol w:w="11"/>
        <w:gridCol w:w="2408"/>
        <w:gridCol w:w="11"/>
        <w:gridCol w:w="2373"/>
        <w:gridCol w:w="11"/>
        <w:gridCol w:w="2121"/>
        <w:gridCol w:w="11"/>
      </w:tblGrid>
      <w:tr w:rsidR="006254A4" w:rsidRPr="000E5DC3" w:rsidTr="00B74A03">
        <w:trPr>
          <w:trHeight w:val="313"/>
          <w:jc w:val="center"/>
        </w:trPr>
        <w:tc>
          <w:tcPr>
            <w:tcW w:w="261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населенного пункта</w:t>
            </w:r>
          </w:p>
        </w:tc>
        <w:tc>
          <w:tcPr>
            <w:tcW w:w="6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Годы</w:t>
            </w:r>
          </w:p>
        </w:tc>
      </w:tr>
      <w:tr w:rsidR="006254A4" w:rsidRPr="000E5DC3" w:rsidTr="00B74A03">
        <w:trPr>
          <w:trHeight w:val="17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на 01.01.2016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на 01.01.2017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на 01.01.2018</w:t>
            </w:r>
          </w:p>
        </w:tc>
      </w:tr>
      <w:tr w:rsidR="006254A4" w:rsidRPr="000E5DC3" w:rsidTr="00B74A03">
        <w:trPr>
          <w:gridAfter w:val="1"/>
          <w:wAfter w:w="11" w:type="dxa"/>
          <w:trHeight w:val="313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 Новониколаевка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927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914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922</w:t>
            </w:r>
          </w:p>
        </w:tc>
      </w:tr>
      <w:tr w:rsidR="006254A4" w:rsidRPr="000E5DC3" w:rsidTr="00B74A03">
        <w:trPr>
          <w:gridAfter w:val="1"/>
          <w:wAfter w:w="11" w:type="dxa"/>
          <w:trHeight w:val="313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д. Караколь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44</w:t>
            </w:r>
          </w:p>
        </w:tc>
      </w:tr>
      <w:tr w:rsidR="006254A4" w:rsidRPr="000E5DC3" w:rsidTr="00B74A03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д. Михайловка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77</w:t>
            </w:r>
          </w:p>
        </w:tc>
      </w:tr>
      <w:tr w:rsidR="006254A4" w:rsidRPr="000E5DC3" w:rsidTr="00B74A03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п. Большой Кордон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275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275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273</w:t>
            </w:r>
          </w:p>
        </w:tc>
      </w:tr>
      <w:tr w:rsidR="006254A4" w:rsidRPr="000E5DC3" w:rsidTr="00B74A03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п. Отрадный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254A4" w:rsidRPr="000E5DC3" w:rsidTr="00B74A03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с. Минаевка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634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626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614</w:t>
            </w:r>
          </w:p>
        </w:tc>
      </w:tr>
      <w:tr w:rsidR="006254A4" w:rsidRPr="000E5DC3" w:rsidTr="00B74A03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с. Копыловка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130</w:t>
            </w:r>
          </w:p>
        </w:tc>
      </w:tr>
      <w:tr w:rsidR="006254A4" w:rsidRPr="000E5DC3" w:rsidTr="00B74A03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д. Осколково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254A4" w:rsidRPr="000E5DC3" w:rsidTr="00B74A03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д. Комаровка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254A4" w:rsidRPr="000E5DC3" w:rsidTr="00B74A03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д. Гарь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248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233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229</w:t>
            </w:r>
          </w:p>
        </w:tc>
      </w:tr>
      <w:tr w:rsidR="006254A4" w:rsidRPr="000E5DC3" w:rsidTr="00B74A03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Итого по поселению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2409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2351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2331</w:t>
            </w:r>
          </w:p>
        </w:tc>
      </w:tr>
    </w:tbl>
    <w:p w:rsidR="00B74A03" w:rsidRPr="000E5DC3" w:rsidRDefault="00B74A03" w:rsidP="008E505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B74A03" w:rsidRPr="000E5DC3" w:rsidRDefault="00B74A03" w:rsidP="008E505A">
      <w:pPr>
        <w:pStyle w:val="ab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5DC3">
        <w:rPr>
          <w:rFonts w:ascii="Arial" w:hAnsi="Arial" w:cs="Arial"/>
          <w:color w:val="000000" w:themeColor="text1"/>
          <w:sz w:val="24"/>
          <w:szCs w:val="24"/>
        </w:rPr>
        <w:t xml:space="preserve">Численность населения в населенных пунктах поселения, постепенно уменьшается, так как нет стабильной работы. Молодежь уезжает в город, трудоспособное население стареет. </w:t>
      </w:r>
    </w:p>
    <w:p w:rsidR="00B74A03" w:rsidRPr="000E5DC3" w:rsidRDefault="00B74A03" w:rsidP="008E505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ab/>
        <w:t>Трудоспособное население составляет 48% от общей численности населения, несовершеннолетние дети - 20%, население пенсионного возраста - 31% (Таблица № 4)</w:t>
      </w:r>
    </w:p>
    <w:p w:rsidR="00B74A03" w:rsidRPr="000E5DC3" w:rsidRDefault="00B74A03" w:rsidP="008E505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>Таблица № 4. Демографический состав населения.</w:t>
      </w:r>
    </w:p>
    <w:p w:rsidR="00B74A03" w:rsidRPr="000E5DC3" w:rsidRDefault="00B74A03" w:rsidP="008E505A">
      <w:pPr>
        <w:pStyle w:val="ab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1639"/>
        <w:gridCol w:w="1914"/>
        <w:gridCol w:w="2115"/>
        <w:gridCol w:w="1632"/>
      </w:tblGrid>
      <w:tr w:rsidR="006254A4" w:rsidRPr="000E5DC3" w:rsidTr="00B74A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Общая численность населения, чел.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Дети до 17 лет включительно, чел.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Население трудоспособного возраста, чел.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Население пенсионного возраста, чел.</w:t>
            </w:r>
          </w:p>
        </w:tc>
      </w:tr>
      <w:tr w:rsidR="006254A4" w:rsidRPr="000E5DC3" w:rsidTr="00B74A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 Новониколаевка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922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186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441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295</w:t>
            </w:r>
          </w:p>
        </w:tc>
      </w:tr>
      <w:tr w:rsidR="006254A4" w:rsidRPr="000E5DC3" w:rsidTr="00B74A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д. Караколь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27</w:t>
            </w:r>
          </w:p>
        </w:tc>
      </w:tr>
      <w:tr w:rsidR="006254A4" w:rsidRPr="000E5DC3" w:rsidTr="00B74A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д. Михайловка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21</w:t>
            </w:r>
          </w:p>
        </w:tc>
      </w:tr>
      <w:tr w:rsidR="006254A4" w:rsidRPr="000E5DC3" w:rsidTr="00B74A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п. Большой Кордон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273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81</w:t>
            </w:r>
          </w:p>
        </w:tc>
      </w:tr>
      <w:tr w:rsidR="006254A4" w:rsidRPr="000E5DC3" w:rsidTr="00B74A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п. Отрадный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6254A4" w:rsidRPr="000E5DC3" w:rsidTr="00B74A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с. Минаевка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294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6254A4" w:rsidRPr="000E5DC3" w:rsidTr="00B74A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с. Копыловка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53</w:t>
            </w:r>
          </w:p>
        </w:tc>
      </w:tr>
      <w:tr w:rsidR="006254A4" w:rsidRPr="000E5DC3" w:rsidTr="00B74A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д. Осколково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254A4" w:rsidRPr="000E5DC3" w:rsidTr="00B74A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д. Комаровка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6254A4" w:rsidRPr="000E5DC3" w:rsidTr="00B74A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д. Гарь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229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47</w:t>
            </w:r>
          </w:p>
        </w:tc>
      </w:tr>
      <w:tr w:rsidR="00B74A03" w:rsidRPr="000E5DC3" w:rsidTr="00B74A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Итого по </w:t>
            </w:r>
            <w:proofErr w:type="spellStart"/>
            <w:r w:rsidRPr="000E5DC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посеселию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:rsidR="00B74A03" w:rsidRPr="000E5DC3" w:rsidRDefault="00B74A03" w:rsidP="008E505A">
            <w:pPr>
              <w:widowControl w:val="0"/>
              <w:spacing w:after="0" w:line="240" w:lineRule="auto"/>
              <w:ind w:right="-85"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2331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472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 1129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730</w:t>
            </w:r>
          </w:p>
        </w:tc>
      </w:tr>
    </w:tbl>
    <w:p w:rsidR="00B74A03" w:rsidRPr="000E5DC3" w:rsidRDefault="00B74A03" w:rsidP="008E505A">
      <w:pPr>
        <w:pStyle w:val="ab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74A03" w:rsidRPr="000E5DC3" w:rsidRDefault="00B74A03" w:rsidP="008E505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>Динамика демографического состава населения представлена в таблице № 5.</w:t>
      </w:r>
    </w:p>
    <w:p w:rsidR="00B74A03" w:rsidRPr="000E5DC3" w:rsidRDefault="00B74A03" w:rsidP="008E505A">
      <w:pPr>
        <w:pStyle w:val="ab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5DC3">
        <w:rPr>
          <w:rFonts w:ascii="Arial" w:hAnsi="Arial" w:cs="Arial"/>
          <w:color w:val="000000" w:themeColor="text1"/>
          <w:sz w:val="24"/>
          <w:szCs w:val="24"/>
        </w:rPr>
        <w:t>Таблица № 5. Динамика демографического состава населения.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701"/>
        <w:gridCol w:w="1701"/>
        <w:gridCol w:w="1666"/>
      </w:tblGrid>
      <w:tr w:rsidR="006254A4" w:rsidRPr="000E5DC3" w:rsidTr="00B74A03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Годы</w:t>
            </w:r>
          </w:p>
        </w:tc>
      </w:tr>
      <w:tr w:rsidR="006254A4" w:rsidRPr="000E5DC3" w:rsidTr="00B74A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 01.01.2016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 01.01.2017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 01.01.2018</w:t>
            </w:r>
          </w:p>
        </w:tc>
      </w:tr>
      <w:tr w:rsidR="006254A4" w:rsidRPr="000E5DC3" w:rsidTr="00B74A0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Общая численность населения,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2351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2331</w:t>
            </w:r>
          </w:p>
        </w:tc>
      </w:tr>
      <w:tr w:rsidR="006254A4" w:rsidRPr="000E5DC3" w:rsidTr="00B74A0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Дети в возрасте до 17 лет включительно,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472</w:t>
            </w:r>
          </w:p>
        </w:tc>
      </w:tr>
      <w:tr w:rsidR="006254A4" w:rsidRPr="000E5DC3" w:rsidTr="00B74A0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Население трудоспособного возраста,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1214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1129</w:t>
            </w:r>
          </w:p>
        </w:tc>
      </w:tr>
      <w:tr w:rsidR="006254A4" w:rsidRPr="000E5DC3" w:rsidTr="00B74A0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Население пенсионного возраста,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731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730</w:t>
            </w:r>
          </w:p>
        </w:tc>
      </w:tr>
    </w:tbl>
    <w:p w:rsidR="00B74A03" w:rsidRPr="000E5DC3" w:rsidRDefault="00B74A03" w:rsidP="008E505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:rsidR="00B74A03" w:rsidRPr="000E5DC3" w:rsidRDefault="00B74A03" w:rsidP="008E505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ab/>
        <w:t xml:space="preserve">Численность трудоспособного населения за три года уменьшилась с 50% до 48% от общего количества населения, численность детей до 17 лет колеблется в пределах 19-20%, количество пенсионеров увеличилось с 29,5% до 31,3%. </w:t>
      </w:r>
    </w:p>
    <w:p w:rsidR="00B74A03" w:rsidRPr="000E5DC3" w:rsidRDefault="00B74A03" w:rsidP="008E505A">
      <w:pPr>
        <w:pStyle w:val="ab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5DC3">
        <w:rPr>
          <w:rFonts w:ascii="Arial" w:hAnsi="Arial" w:cs="Arial"/>
          <w:color w:val="000000" w:themeColor="text1"/>
          <w:sz w:val="24"/>
          <w:szCs w:val="24"/>
        </w:rPr>
        <w:tab/>
        <w:t>Баланс рождаемость-смертность в поселении за период 2015-2017 годы находится в положительном значении: число родившихся за последние два года превышает число умерших. Процесс естественной прибыли  населения в целом увеличивается (Таблица № 6).</w:t>
      </w:r>
    </w:p>
    <w:p w:rsidR="00B74A03" w:rsidRPr="000E5DC3" w:rsidRDefault="00B74A03" w:rsidP="008E505A">
      <w:pPr>
        <w:pStyle w:val="ab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74A03" w:rsidRPr="000E5DC3" w:rsidRDefault="00B74A03" w:rsidP="008E505A">
      <w:pPr>
        <w:pStyle w:val="ab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5DC3">
        <w:rPr>
          <w:rFonts w:ascii="Arial" w:hAnsi="Arial" w:cs="Arial"/>
          <w:color w:val="000000" w:themeColor="text1"/>
          <w:sz w:val="24"/>
          <w:szCs w:val="24"/>
        </w:rPr>
        <w:t>Таблица № 6. Естественный прирост (убыль) населения.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2092"/>
      </w:tblGrid>
      <w:tr w:rsidR="006254A4" w:rsidRPr="000E5DC3" w:rsidTr="00B74A03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6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Года</w:t>
            </w:r>
          </w:p>
        </w:tc>
      </w:tr>
      <w:tr w:rsidR="006254A4" w:rsidRPr="000E5DC3" w:rsidTr="00B74A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 01.01.2016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 01.01.2017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 01.01.2018</w:t>
            </w:r>
          </w:p>
        </w:tc>
      </w:tr>
      <w:tr w:rsidR="006254A4" w:rsidRPr="000E5DC3" w:rsidTr="00B74A0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Число родившихся,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36</w:t>
            </w:r>
          </w:p>
        </w:tc>
      </w:tr>
      <w:tr w:rsidR="006254A4" w:rsidRPr="000E5DC3" w:rsidTr="00B74A0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Число умерших,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35</w:t>
            </w:r>
          </w:p>
        </w:tc>
      </w:tr>
      <w:tr w:rsidR="00B74A03" w:rsidRPr="000E5DC3" w:rsidTr="00B74A0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Естественный прирост, убыль</w:t>
            </w:r>
            <w:proofErr w:type="gramStart"/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(-), </w:t>
            </w:r>
            <w:proofErr w:type="gramEnd"/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+8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+1</w:t>
            </w:r>
          </w:p>
        </w:tc>
      </w:tr>
    </w:tbl>
    <w:p w:rsidR="00B74A03" w:rsidRPr="000E5DC3" w:rsidRDefault="00B74A03" w:rsidP="008E505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B74A03" w:rsidRPr="000E5DC3" w:rsidRDefault="00B74A03" w:rsidP="008E505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Миграционная ситуация в поселении представлена в таблице № 7. Число прибывших граждан в сельское поселение медленно сокращается, число граждан, выбывших с территории поселения, напротив, резко увеличивается.</w:t>
      </w:r>
    </w:p>
    <w:p w:rsidR="00B74A03" w:rsidRPr="000E5DC3" w:rsidRDefault="00B74A03" w:rsidP="008E505A">
      <w:pPr>
        <w:pStyle w:val="ab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5DC3">
        <w:rPr>
          <w:rFonts w:ascii="Arial" w:hAnsi="Arial" w:cs="Arial"/>
          <w:color w:val="000000" w:themeColor="text1"/>
          <w:sz w:val="24"/>
          <w:szCs w:val="24"/>
        </w:rPr>
        <w:t xml:space="preserve">Таблица № 7. Миграционный прирост (убыль) населения.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1914"/>
        <w:gridCol w:w="1914"/>
        <w:gridCol w:w="1914"/>
      </w:tblGrid>
      <w:tr w:rsidR="006254A4" w:rsidRPr="000E5DC3" w:rsidTr="00B74A03"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5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Годы</w:t>
            </w:r>
          </w:p>
        </w:tc>
      </w:tr>
      <w:tr w:rsidR="006254A4" w:rsidRPr="000E5DC3" w:rsidTr="00B74A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03" w:rsidRPr="000E5DC3" w:rsidRDefault="00B74A0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 01.01.2016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 01.01.2017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 01.01.2018</w:t>
            </w:r>
          </w:p>
        </w:tc>
      </w:tr>
      <w:tr w:rsidR="006254A4" w:rsidRPr="000E5DC3" w:rsidTr="00B74A03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Число прибывших граждан, чел.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30</w:t>
            </w:r>
          </w:p>
        </w:tc>
      </w:tr>
      <w:tr w:rsidR="006254A4" w:rsidRPr="000E5DC3" w:rsidTr="00B74A03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Число выбывших граждан, чел.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68</w:t>
            </w:r>
          </w:p>
        </w:tc>
      </w:tr>
      <w:tr w:rsidR="006254A4" w:rsidRPr="000E5DC3" w:rsidTr="00B74A03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Миграционный прирост, убыль</w:t>
            </w:r>
            <w:proofErr w:type="gramStart"/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(-), </w:t>
            </w:r>
            <w:proofErr w:type="gramEnd"/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-12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- 32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3" w:rsidRPr="000E5DC3" w:rsidRDefault="00B74A03" w:rsidP="008E505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- 38</w:t>
            </w:r>
          </w:p>
        </w:tc>
      </w:tr>
    </w:tbl>
    <w:p w:rsidR="00B74A03" w:rsidRPr="000E5DC3" w:rsidRDefault="00B74A03" w:rsidP="008E505A">
      <w:pPr>
        <w:pStyle w:val="ab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5D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74A03" w:rsidRPr="000E5DC3" w:rsidRDefault="00B74A03" w:rsidP="008E505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 xml:space="preserve"> В целом в сельском поселении численность населения м</w:t>
      </w:r>
      <w:r w:rsidR="008706BA" w:rsidRPr="000E5DC3">
        <w:rPr>
          <w:rFonts w:ascii="Arial" w:eastAsia="Calibri" w:hAnsi="Arial" w:cs="Arial"/>
          <w:color w:val="000000" w:themeColor="text1"/>
          <w:sz w:val="24"/>
          <w:szCs w:val="24"/>
        </w:rPr>
        <w:t>едленно сокращается (Таблица № 7</w:t>
      </w: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 xml:space="preserve">).  </w:t>
      </w:r>
    </w:p>
    <w:p w:rsidR="00B74A03" w:rsidRPr="000E5DC3" w:rsidRDefault="00B74A03" w:rsidP="008E505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ab/>
        <w:t xml:space="preserve">Численность трудоустроенных граждан в Новониколаевском сельском поселении с 50,5% (от общей численности трудоспособного населения) в 2015 году увеличилась до 74,7 % в 2017 году. </w:t>
      </w:r>
      <w:proofErr w:type="gramStart"/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>В</w:t>
      </w:r>
      <w:proofErr w:type="gramEnd"/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>с</w:t>
      </w:r>
      <w:proofErr w:type="gramEnd"/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 xml:space="preserve">. Новониколаевка, с. Минаевка, пос. Большой Кордон  работающее население составляет большую часть трудоспособного населения (72,5%, 77% и 91% соответственно). В </w:t>
      </w:r>
      <w:proofErr w:type="gramStart"/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>отдаленной</w:t>
      </w:r>
      <w:proofErr w:type="gramEnd"/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C4005F" w:rsidRPr="000E5DC3">
        <w:rPr>
          <w:rFonts w:ascii="Arial" w:eastAsia="Calibri" w:hAnsi="Arial" w:cs="Arial"/>
          <w:color w:val="000000" w:themeColor="text1"/>
          <w:sz w:val="24"/>
          <w:szCs w:val="24"/>
        </w:rPr>
        <w:t>административного центра</w:t>
      </w: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 xml:space="preserve"> д.</w:t>
      </w:r>
      <w:r w:rsidR="00C4005F" w:rsidRPr="000E5DC3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0E5DC3">
        <w:rPr>
          <w:rFonts w:ascii="Arial" w:eastAsia="Calibri" w:hAnsi="Arial" w:cs="Arial"/>
          <w:color w:val="000000" w:themeColor="text1"/>
          <w:sz w:val="24"/>
          <w:szCs w:val="24"/>
        </w:rPr>
        <w:t>Гарь трудоустроенное население составляет 53%.</w:t>
      </w:r>
    </w:p>
    <w:p w:rsidR="00B74A03" w:rsidRPr="000E5DC3" w:rsidRDefault="00B74A03" w:rsidP="008E505A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E5DC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Основная часть трудовых ресурсов – это трудоспособное население в трудоспособном возрасте, доля работающих лиц старших возрастов незначительна. </w:t>
      </w:r>
    </w:p>
    <w:p w:rsidR="00B74A03" w:rsidRPr="000E5DC3" w:rsidRDefault="003A7597" w:rsidP="008E505A">
      <w:pPr>
        <w:pStyle w:val="ab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5DC3">
        <w:rPr>
          <w:rFonts w:ascii="Arial" w:hAnsi="Arial" w:cs="Arial"/>
          <w:color w:val="000000" w:themeColor="text1"/>
          <w:sz w:val="24"/>
          <w:szCs w:val="24"/>
        </w:rPr>
        <w:tab/>
      </w:r>
      <w:r w:rsidR="00B74A03" w:rsidRPr="000E5DC3">
        <w:rPr>
          <w:rFonts w:ascii="Arial" w:hAnsi="Arial" w:cs="Arial"/>
          <w:color w:val="000000" w:themeColor="text1"/>
          <w:sz w:val="24"/>
          <w:szCs w:val="24"/>
        </w:rPr>
        <w:t xml:space="preserve">Наибольшее количество работающих граждан на территории Новониколаевского сельского поселения занято в сельском хозяйстве (ООО «КФХ «Нива»), в лесозаготовительной отрасли (ООО «Сиблеспром») и бюджетной сфере (образование, культура, здравоохранение), часть населения трудится вахтовым методом за пределами сельского поселения в северных районах Томской области. </w:t>
      </w:r>
    </w:p>
    <w:p w:rsidR="005C2186" w:rsidRPr="000E5DC3" w:rsidRDefault="00083283" w:rsidP="008E5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E5DC3">
        <w:rPr>
          <w:rFonts w:ascii="Arial" w:eastAsia="Calibri" w:hAnsi="Arial" w:cs="Arial"/>
          <w:b/>
          <w:sz w:val="24"/>
          <w:szCs w:val="24"/>
        </w:rPr>
        <w:t xml:space="preserve">     </w:t>
      </w:r>
    </w:p>
    <w:p w:rsidR="00262C6D" w:rsidRPr="000E5DC3" w:rsidRDefault="00083283" w:rsidP="008E5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E5DC3">
        <w:rPr>
          <w:rFonts w:ascii="Arial" w:eastAsia="Calibri" w:hAnsi="Arial" w:cs="Arial"/>
          <w:b/>
          <w:sz w:val="24"/>
          <w:szCs w:val="24"/>
        </w:rPr>
        <w:t xml:space="preserve"> </w:t>
      </w:r>
      <w:r w:rsidR="00957BAD" w:rsidRPr="000E5DC3">
        <w:rPr>
          <w:rFonts w:ascii="Arial" w:eastAsia="Calibri" w:hAnsi="Arial" w:cs="Arial"/>
          <w:b/>
          <w:sz w:val="24"/>
          <w:szCs w:val="24"/>
        </w:rPr>
        <w:t xml:space="preserve"> </w:t>
      </w:r>
      <w:r w:rsidR="00262C6D" w:rsidRPr="000E5DC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74A03" w:rsidRPr="000E5DC3">
        <w:rPr>
          <w:rFonts w:ascii="Arial" w:hAnsi="Arial" w:cs="Arial"/>
          <w:b/>
          <w:sz w:val="24"/>
          <w:szCs w:val="24"/>
        </w:rPr>
        <w:t>3.</w:t>
      </w:r>
      <w:r w:rsidR="00262C6D" w:rsidRPr="000E5DC3">
        <w:rPr>
          <w:rFonts w:ascii="Arial" w:hAnsi="Arial" w:cs="Arial"/>
          <w:b/>
          <w:sz w:val="24"/>
          <w:szCs w:val="24"/>
        </w:rPr>
        <w:t>Характеристика существующего состояния систем коммунальной инфраструктуры.</w:t>
      </w:r>
    </w:p>
    <w:p w:rsidR="00A81345" w:rsidRPr="000E5DC3" w:rsidRDefault="00262C6D" w:rsidP="008E5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E5DC3">
        <w:rPr>
          <w:rFonts w:ascii="Arial" w:hAnsi="Arial" w:cs="Arial"/>
          <w:b/>
          <w:color w:val="000000"/>
          <w:sz w:val="24"/>
          <w:szCs w:val="24"/>
        </w:rPr>
        <w:t xml:space="preserve">            </w:t>
      </w:r>
      <w:r w:rsidRPr="000E5DC3">
        <w:rPr>
          <w:rFonts w:ascii="Arial" w:hAnsi="Arial" w:cs="Arial"/>
          <w:color w:val="000000"/>
          <w:sz w:val="24"/>
          <w:szCs w:val="24"/>
        </w:rPr>
        <w:t xml:space="preserve"> </w:t>
      </w:r>
      <w:r w:rsidR="00A81345" w:rsidRPr="000E5DC3">
        <w:rPr>
          <w:rFonts w:ascii="Arial" w:hAnsi="Arial" w:cs="Arial"/>
          <w:color w:val="000000"/>
          <w:sz w:val="24"/>
          <w:szCs w:val="24"/>
        </w:rPr>
        <w:t xml:space="preserve">Централизованным снабжением питьевой водой жителей Новониколаевского сельского поселения и организаций занимается предприятие – МУП «Новониколаевское ЖКХ», которое эксплуатирует имущество муниципалитета на условиях договора аренды муниципального имущества. </w:t>
      </w:r>
      <w:r w:rsidR="00A81345" w:rsidRPr="000E5DC3">
        <w:rPr>
          <w:rFonts w:ascii="Arial" w:hAnsi="Arial" w:cs="Arial"/>
          <w:sz w:val="24"/>
          <w:szCs w:val="24"/>
        </w:rPr>
        <w:t>Эксплуатация сетей и сооружений системы водоснабжения осуществляется в соответствии с Правилами пользования системами коммунального водоснабжения и канализации в Российской Федерации.</w:t>
      </w:r>
    </w:p>
    <w:p w:rsidR="00A81345" w:rsidRPr="000E5DC3" w:rsidRDefault="00A81345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Водоснабжение Новониколаевского </w:t>
      </w:r>
      <w:r w:rsidR="005C2186" w:rsidRPr="000E5DC3">
        <w:rPr>
          <w:rFonts w:ascii="Arial" w:hAnsi="Arial" w:cs="Arial"/>
          <w:sz w:val="24"/>
          <w:szCs w:val="24"/>
        </w:rPr>
        <w:t>сельского поселения</w:t>
      </w:r>
      <w:r w:rsidRPr="000E5DC3">
        <w:rPr>
          <w:rFonts w:ascii="Arial" w:hAnsi="Arial" w:cs="Arial"/>
          <w:sz w:val="24"/>
          <w:szCs w:val="24"/>
        </w:rPr>
        <w:t xml:space="preserve"> осуществляется из подземных артезианских источников - водозаборных скважин. Система водоснабжения базируется на локальных водозаборах.  Всего на данной территории находится 7 </w:t>
      </w:r>
      <w:proofErr w:type="gramStart"/>
      <w:r w:rsidRPr="000E5DC3">
        <w:rPr>
          <w:rFonts w:ascii="Arial" w:hAnsi="Arial" w:cs="Arial"/>
          <w:sz w:val="24"/>
          <w:szCs w:val="24"/>
        </w:rPr>
        <w:t>водозаборных</w:t>
      </w:r>
      <w:proofErr w:type="gramEnd"/>
      <w:r w:rsidRPr="000E5DC3">
        <w:rPr>
          <w:rFonts w:ascii="Arial" w:hAnsi="Arial" w:cs="Arial"/>
          <w:sz w:val="24"/>
          <w:szCs w:val="24"/>
        </w:rPr>
        <w:t xml:space="preserve"> скважины: </w:t>
      </w:r>
    </w:p>
    <w:p w:rsidR="00A81345" w:rsidRPr="000E5DC3" w:rsidRDefault="00A81345" w:rsidP="008E505A">
      <w:pPr>
        <w:spacing w:after="0" w:line="240" w:lineRule="auto"/>
        <w:ind w:left="18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с. Минаевка  - 1 скважины</w:t>
      </w:r>
      <w:proofErr w:type="gramStart"/>
      <w:r w:rsidRPr="000E5DC3">
        <w:rPr>
          <w:rFonts w:ascii="Arial" w:hAnsi="Arial" w:cs="Arial"/>
          <w:sz w:val="24"/>
          <w:szCs w:val="24"/>
        </w:rPr>
        <w:t>.</w:t>
      </w:r>
      <w:proofErr w:type="gramEnd"/>
      <w:r w:rsidRPr="000E5DC3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0E5DC3">
        <w:rPr>
          <w:rFonts w:ascii="Arial" w:hAnsi="Arial" w:cs="Arial"/>
          <w:sz w:val="24"/>
          <w:szCs w:val="24"/>
        </w:rPr>
        <w:t>у</w:t>
      </w:r>
      <w:proofErr w:type="gramEnd"/>
      <w:r w:rsidRPr="000E5DC3">
        <w:rPr>
          <w:rFonts w:ascii="Arial" w:hAnsi="Arial" w:cs="Arial"/>
          <w:sz w:val="24"/>
          <w:szCs w:val="24"/>
        </w:rPr>
        <w:t>л.</w:t>
      </w:r>
      <w:r w:rsidR="005C2186" w:rsidRPr="000E5DC3">
        <w:rPr>
          <w:rFonts w:ascii="Arial" w:hAnsi="Arial" w:cs="Arial"/>
          <w:sz w:val="24"/>
          <w:szCs w:val="24"/>
        </w:rPr>
        <w:t xml:space="preserve"> </w:t>
      </w:r>
      <w:r w:rsidRPr="000E5DC3">
        <w:rPr>
          <w:rFonts w:ascii="Arial" w:hAnsi="Arial" w:cs="Arial"/>
          <w:sz w:val="24"/>
          <w:szCs w:val="24"/>
        </w:rPr>
        <w:t xml:space="preserve">Центральная)    </w:t>
      </w:r>
    </w:p>
    <w:p w:rsidR="00A81345" w:rsidRPr="000E5DC3" w:rsidRDefault="00A81345" w:rsidP="008E505A">
      <w:pPr>
        <w:spacing w:after="0" w:line="240" w:lineRule="auto"/>
        <w:ind w:left="18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E5DC3">
        <w:rPr>
          <w:rFonts w:ascii="Arial" w:hAnsi="Arial" w:cs="Arial"/>
          <w:sz w:val="24"/>
          <w:szCs w:val="24"/>
        </w:rPr>
        <w:t>с</w:t>
      </w:r>
      <w:proofErr w:type="gramEnd"/>
      <w:r w:rsidRPr="000E5DC3">
        <w:rPr>
          <w:rFonts w:ascii="Arial" w:hAnsi="Arial" w:cs="Arial"/>
          <w:sz w:val="24"/>
          <w:szCs w:val="24"/>
        </w:rPr>
        <w:t>. Новониколаевка  - 3 скважина (ул. Центральная, ул.</w:t>
      </w:r>
      <w:r w:rsidR="005C2186" w:rsidRPr="000E5DC3">
        <w:rPr>
          <w:rFonts w:ascii="Arial" w:hAnsi="Arial" w:cs="Arial"/>
          <w:sz w:val="24"/>
          <w:szCs w:val="24"/>
        </w:rPr>
        <w:t xml:space="preserve"> </w:t>
      </w:r>
      <w:r w:rsidRPr="000E5DC3">
        <w:rPr>
          <w:rFonts w:ascii="Arial" w:hAnsi="Arial" w:cs="Arial"/>
          <w:sz w:val="24"/>
          <w:szCs w:val="24"/>
        </w:rPr>
        <w:t>Рабочая, ул.</w:t>
      </w:r>
      <w:r w:rsidR="005C2186" w:rsidRPr="000E5DC3">
        <w:rPr>
          <w:rFonts w:ascii="Arial" w:hAnsi="Arial" w:cs="Arial"/>
          <w:sz w:val="24"/>
          <w:szCs w:val="24"/>
        </w:rPr>
        <w:t xml:space="preserve"> </w:t>
      </w:r>
      <w:r w:rsidRPr="000E5DC3">
        <w:rPr>
          <w:rFonts w:ascii="Arial" w:hAnsi="Arial" w:cs="Arial"/>
          <w:sz w:val="24"/>
          <w:szCs w:val="24"/>
        </w:rPr>
        <w:t>Солнечная).</w:t>
      </w:r>
    </w:p>
    <w:p w:rsidR="00A81345" w:rsidRPr="000E5DC3" w:rsidRDefault="00A81345" w:rsidP="008E505A">
      <w:pPr>
        <w:spacing w:after="0" w:line="240" w:lineRule="auto"/>
        <w:ind w:left="-18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п.</w:t>
      </w:r>
      <w:r w:rsidR="005C2186" w:rsidRPr="000E5DC3">
        <w:rPr>
          <w:rFonts w:ascii="Arial" w:hAnsi="Arial" w:cs="Arial"/>
          <w:sz w:val="24"/>
          <w:szCs w:val="24"/>
        </w:rPr>
        <w:t xml:space="preserve"> </w:t>
      </w:r>
      <w:r w:rsidRPr="000E5DC3">
        <w:rPr>
          <w:rFonts w:ascii="Arial" w:hAnsi="Arial" w:cs="Arial"/>
          <w:sz w:val="24"/>
          <w:szCs w:val="24"/>
        </w:rPr>
        <w:t>Большой Кордон – 1 скважина (ул.</w:t>
      </w:r>
      <w:r w:rsidR="005C2186" w:rsidRPr="000E5DC3">
        <w:rPr>
          <w:rFonts w:ascii="Arial" w:hAnsi="Arial" w:cs="Arial"/>
          <w:sz w:val="24"/>
          <w:szCs w:val="24"/>
        </w:rPr>
        <w:t xml:space="preserve"> </w:t>
      </w:r>
      <w:r w:rsidRPr="000E5DC3">
        <w:rPr>
          <w:rFonts w:ascii="Arial" w:hAnsi="Arial" w:cs="Arial"/>
          <w:sz w:val="24"/>
          <w:szCs w:val="24"/>
        </w:rPr>
        <w:t>Лесная)</w:t>
      </w:r>
    </w:p>
    <w:p w:rsidR="00A81345" w:rsidRPr="000E5DC3" w:rsidRDefault="00A81345" w:rsidP="008E505A">
      <w:pPr>
        <w:spacing w:after="0" w:line="240" w:lineRule="auto"/>
        <w:ind w:left="-18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д. Караколь – 1 скважина (ул.</w:t>
      </w:r>
      <w:r w:rsidR="005C2186" w:rsidRPr="000E5DC3">
        <w:rPr>
          <w:rFonts w:ascii="Arial" w:hAnsi="Arial" w:cs="Arial"/>
          <w:sz w:val="24"/>
          <w:szCs w:val="24"/>
        </w:rPr>
        <w:t xml:space="preserve"> </w:t>
      </w:r>
      <w:r w:rsidRPr="000E5DC3">
        <w:rPr>
          <w:rFonts w:ascii="Arial" w:hAnsi="Arial" w:cs="Arial"/>
          <w:sz w:val="24"/>
          <w:szCs w:val="24"/>
        </w:rPr>
        <w:t>Центральная)</w:t>
      </w:r>
    </w:p>
    <w:p w:rsidR="00A81345" w:rsidRPr="000E5DC3" w:rsidRDefault="00A81345" w:rsidP="008E505A">
      <w:pPr>
        <w:spacing w:after="0" w:line="240" w:lineRule="auto"/>
        <w:ind w:left="-18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д. Михайловка – 1 скважина (ул.</w:t>
      </w:r>
      <w:r w:rsidR="005C2186" w:rsidRPr="000E5DC3">
        <w:rPr>
          <w:rFonts w:ascii="Arial" w:hAnsi="Arial" w:cs="Arial"/>
          <w:sz w:val="24"/>
          <w:szCs w:val="24"/>
        </w:rPr>
        <w:t xml:space="preserve"> </w:t>
      </w:r>
      <w:r w:rsidRPr="000E5DC3">
        <w:rPr>
          <w:rFonts w:ascii="Arial" w:hAnsi="Arial" w:cs="Arial"/>
          <w:sz w:val="24"/>
          <w:szCs w:val="24"/>
        </w:rPr>
        <w:t>Центральная)</w:t>
      </w:r>
    </w:p>
    <w:p w:rsidR="00A81345" w:rsidRPr="000E5DC3" w:rsidRDefault="00A81345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П</w:t>
      </w:r>
      <w:r w:rsidRPr="000E5DC3">
        <w:rPr>
          <w:rStyle w:val="BodyText"/>
          <w:rFonts w:ascii="Arial" w:hAnsi="Arial" w:cs="Arial"/>
          <w:sz w:val="24"/>
          <w:szCs w:val="24"/>
        </w:rPr>
        <w:t xml:space="preserve">роцесс организации водоснабжения в </w:t>
      </w:r>
      <w:r w:rsidRPr="000E5DC3">
        <w:rPr>
          <w:rFonts w:ascii="Arial" w:hAnsi="Arial" w:cs="Arial"/>
          <w:sz w:val="24"/>
          <w:szCs w:val="24"/>
        </w:rPr>
        <w:t xml:space="preserve">населённых пунктах Новониколаевского сельского поселения </w:t>
      </w:r>
      <w:r w:rsidRPr="000E5DC3">
        <w:rPr>
          <w:rStyle w:val="BodyText"/>
          <w:rFonts w:ascii="Arial" w:hAnsi="Arial" w:cs="Arial"/>
          <w:sz w:val="24"/>
          <w:szCs w:val="24"/>
        </w:rPr>
        <w:t>носит упрощенный характер: «</w:t>
      </w:r>
      <w:r w:rsidRPr="000E5DC3">
        <w:rPr>
          <w:rFonts w:ascii="Arial" w:hAnsi="Arial" w:cs="Arial"/>
          <w:sz w:val="24"/>
          <w:szCs w:val="24"/>
        </w:rPr>
        <w:t xml:space="preserve">подъем воды глубинными насосами в напорно-регулирующую ёмкость - распределение воды по потребителям». Очистка воды не производится. </w:t>
      </w:r>
    </w:p>
    <w:p w:rsidR="00A81345" w:rsidRPr="000E5DC3" w:rsidRDefault="00A81345" w:rsidP="008E505A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lastRenderedPageBreak/>
        <w:t xml:space="preserve">Скважины пробурены в 70-90-х годах. Ремонт скважин не </w:t>
      </w:r>
      <w:proofErr w:type="gramStart"/>
      <w:r w:rsidRPr="000E5DC3">
        <w:rPr>
          <w:rFonts w:ascii="Arial" w:hAnsi="Arial" w:cs="Arial"/>
          <w:sz w:val="24"/>
          <w:szCs w:val="24"/>
        </w:rPr>
        <w:t>проводился</w:t>
      </w:r>
      <w:proofErr w:type="gramEnd"/>
      <w:r w:rsidRPr="000E5DC3">
        <w:rPr>
          <w:rFonts w:ascii="Arial" w:hAnsi="Arial" w:cs="Arial"/>
          <w:sz w:val="24"/>
          <w:szCs w:val="24"/>
        </w:rPr>
        <w:t xml:space="preserve">  и за время эксплуатации произошла их частичная кальматация. </w:t>
      </w:r>
      <w:r w:rsidRPr="000E5DC3">
        <w:rPr>
          <w:rFonts w:ascii="Arial" w:hAnsi="Arial" w:cs="Arial"/>
          <w:color w:val="000000"/>
          <w:sz w:val="24"/>
          <w:szCs w:val="24"/>
        </w:rPr>
        <w:t xml:space="preserve">Резерв мощности системы коммунальной инфраструктуры, находящейся в эксплуатации </w:t>
      </w:r>
      <w:r w:rsidRPr="000E5DC3">
        <w:rPr>
          <w:rFonts w:ascii="Arial" w:hAnsi="Arial" w:cs="Arial"/>
          <w:sz w:val="24"/>
          <w:szCs w:val="24"/>
        </w:rPr>
        <w:t>МУП «Новониколаевского ЖКХ»,</w:t>
      </w:r>
      <w:r w:rsidR="00032C2F" w:rsidRPr="000E5DC3">
        <w:rPr>
          <w:rFonts w:ascii="Arial" w:hAnsi="Arial" w:cs="Arial"/>
          <w:color w:val="000000"/>
          <w:sz w:val="24"/>
          <w:szCs w:val="24"/>
        </w:rPr>
        <w:t xml:space="preserve"> на 2016 – 2017</w:t>
      </w:r>
      <w:r w:rsidRPr="000E5DC3">
        <w:rPr>
          <w:rFonts w:ascii="Arial" w:hAnsi="Arial" w:cs="Arial"/>
          <w:color w:val="000000"/>
          <w:sz w:val="24"/>
          <w:szCs w:val="24"/>
        </w:rPr>
        <w:t xml:space="preserve"> гг. составляет 30 %.</w:t>
      </w:r>
      <w:r w:rsidR="00B74A03" w:rsidRPr="000E5D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B74A03" w:rsidRPr="000E5DC3">
        <w:rPr>
          <w:rFonts w:ascii="Arial" w:hAnsi="Arial" w:cs="Arial"/>
          <w:color w:val="000000"/>
          <w:sz w:val="24"/>
          <w:szCs w:val="24"/>
        </w:rPr>
        <w:t xml:space="preserve">( </w:t>
      </w:r>
      <w:proofErr w:type="gramEnd"/>
      <w:r w:rsidR="00B74A03" w:rsidRPr="000E5DC3">
        <w:rPr>
          <w:rFonts w:ascii="Arial" w:hAnsi="Arial" w:cs="Arial"/>
          <w:color w:val="000000"/>
          <w:sz w:val="24"/>
          <w:szCs w:val="24"/>
        </w:rPr>
        <w:t>Таблица 8</w:t>
      </w:r>
      <w:r w:rsidR="00032C2F" w:rsidRPr="000E5DC3">
        <w:rPr>
          <w:rFonts w:ascii="Arial" w:hAnsi="Arial" w:cs="Arial"/>
          <w:color w:val="000000"/>
          <w:sz w:val="24"/>
          <w:szCs w:val="24"/>
        </w:rPr>
        <w:t>.)</w:t>
      </w:r>
    </w:p>
    <w:p w:rsidR="00A81345" w:rsidRPr="000E5DC3" w:rsidRDefault="00B74A03" w:rsidP="008E50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Таблица 8</w:t>
      </w:r>
      <w:r w:rsidR="00A81345" w:rsidRPr="000E5DC3">
        <w:rPr>
          <w:rFonts w:ascii="Arial" w:hAnsi="Arial" w:cs="Arial"/>
          <w:sz w:val="24"/>
          <w:szCs w:val="24"/>
        </w:rPr>
        <w:t xml:space="preserve"> </w:t>
      </w:r>
      <w:r w:rsidR="00A81345" w:rsidRPr="000E5DC3">
        <w:rPr>
          <w:rFonts w:ascii="Arial" w:hAnsi="Arial" w:cs="Arial"/>
          <w:b/>
          <w:sz w:val="24"/>
          <w:szCs w:val="24"/>
        </w:rPr>
        <w:t xml:space="preserve">− </w:t>
      </w:r>
      <w:r w:rsidR="00A81345" w:rsidRPr="000E5DC3">
        <w:rPr>
          <w:rFonts w:ascii="Arial" w:hAnsi="Arial" w:cs="Arial"/>
          <w:sz w:val="24"/>
          <w:szCs w:val="24"/>
        </w:rPr>
        <w:t>Характеристика подземных водозаборов по населённым пунктам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181"/>
        <w:gridCol w:w="1564"/>
        <w:gridCol w:w="1542"/>
        <w:gridCol w:w="615"/>
        <w:gridCol w:w="1562"/>
        <w:gridCol w:w="1707"/>
      </w:tblGrid>
      <w:tr w:rsidR="00A81345" w:rsidRPr="000E5DC3" w:rsidTr="00734EEF">
        <w:trPr>
          <w:cantSplit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734EEF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734EEF" w:rsidRPr="000E5DC3" w:rsidRDefault="00734EEF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E5DC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E5DC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sz w:val="24"/>
                <w:szCs w:val="24"/>
              </w:rPr>
              <w:t>Тип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sz w:val="24"/>
                <w:szCs w:val="24"/>
              </w:rPr>
              <w:t>Геометрические параметры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sz w:val="24"/>
                <w:szCs w:val="24"/>
              </w:rPr>
              <w:t>Кол-во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sz w:val="24"/>
                <w:szCs w:val="24"/>
              </w:rPr>
              <w:t>Тип насосного оборудования</w:t>
            </w:r>
          </w:p>
        </w:tc>
      </w:tr>
      <w:tr w:rsidR="00A81345" w:rsidRPr="000E5DC3" w:rsidTr="00734EEF">
        <w:trPr>
          <w:cantSplit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ind w:right="-11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sz w:val="24"/>
                <w:szCs w:val="24"/>
              </w:rPr>
              <w:t xml:space="preserve">Глубина, </w:t>
            </w:r>
            <w:proofErr w:type="gramStart"/>
            <w:r w:rsidRPr="000E5DC3">
              <w:rPr>
                <w:rFonts w:ascii="Arial" w:hAnsi="Arial" w:cs="Arial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sz w:val="24"/>
                <w:szCs w:val="24"/>
              </w:rPr>
              <w:t>Дебит, м3/ч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345" w:rsidRPr="000E5DC3" w:rsidTr="00734EE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sz w:val="24"/>
                <w:szCs w:val="24"/>
              </w:rPr>
              <w:t>с</w:t>
            </w:r>
            <w:proofErr w:type="gramStart"/>
            <w:r w:rsidRPr="000E5DC3">
              <w:rPr>
                <w:rFonts w:ascii="Arial" w:hAnsi="Arial" w:cs="Arial"/>
                <w:b/>
                <w:sz w:val="24"/>
                <w:szCs w:val="24"/>
              </w:rPr>
              <w:t>.Н</w:t>
            </w:r>
            <w:proofErr w:type="gramEnd"/>
            <w:r w:rsidRPr="000E5DC3">
              <w:rPr>
                <w:rFonts w:ascii="Arial" w:hAnsi="Arial" w:cs="Arial"/>
                <w:b/>
                <w:sz w:val="24"/>
                <w:szCs w:val="24"/>
              </w:rPr>
              <w:t>овониколаевка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ind w:right="-11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345" w:rsidRPr="000E5DC3" w:rsidTr="00734EE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Скважина № 13\91</w:t>
            </w:r>
          </w:p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(ул. Центральная 100б)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1987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ЭЦВ 6-6,3-125</w:t>
            </w:r>
          </w:p>
        </w:tc>
      </w:tr>
      <w:tr w:rsidR="00A81345" w:rsidRPr="000E5DC3" w:rsidTr="00734EE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Скважина № 55\75</w:t>
            </w:r>
          </w:p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(Солнечная 3а)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ЭЦВ 6-10-80</w:t>
            </w:r>
          </w:p>
        </w:tc>
      </w:tr>
      <w:tr w:rsidR="00A81345" w:rsidRPr="000E5DC3" w:rsidTr="00734EE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Скважина №52\85 (</w:t>
            </w:r>
            <w:proofErr w:type="spellStart"/>
            <w:proofErr w:type="gramStart"/>
            <w:r w:rsidRPr="000E5DC3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0E5DC3">
              <w:rPr>
                <w:rFonts w:ascii="Arial" w:hAnsi="Arial" w:cs="Arial"/>
                <w:sz w:val="24"/>
                <w:szCs w:val="24"/>
              </w:rPr>
              <w:t xml:space="preserve"> Рабочая 15а)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1988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ЭЦВ 6-16-75</w:t>
            </w:r>
          </w:p>
        </w:tc>
      </w:tr>
      <w:tr w:rsidR="00A81345" w:rsidRPr="000E5DC3" w:rsidTr="00734EE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sz w:val="24"/>
                <w:szCs w:val="24"/>
              </w:rPr>
              <w:t>с. Минаевка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345" w:rsidRPr="000E5DC3" w:rsidTr="00734EE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 xml:space="preserve">Скважина 6\91 </w:t>
            </w:r>
            <w:proofErr w:type="spellStart"/>
            <w:proofErr w:type="gramStart"/>
            <w:r w:rsidRPr="000E5DC3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0E5DC3">
              <w:rPr>
                <w:rFonts w:ascii="Arial" w:hAnsi="Arial" w:cs="Arial"/>
                <w:sz w:val="24"/>
                <w:szCs w:val="24"/>
              </w:rPr>
              <w:t xml:space="preserve"> Центральная 65а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1987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ЭЦВ 6-10-80</w:t>
            </w:r>
          </w:p>
        </w:tc>
      </w:tr>
      <w:tr w:rsidR="00A81345" w:rsidRPr="000E5DC3" w:rsidTr="00734EE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5C2186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sz w:val="24"/>
                <w:szCs w:val="24"/>
              </w:rPr>
              <w:t>п.</w:t>
            </w:r>
            <w:r w:rsidR="00A81345" w:rsidRPr="000E5DC3">
              <w:rPr>
                <w:rFonts w:ascii="Arial" w:hAnsi="Arial" w:cs="Arial"/>
                <w:b/>
                <w:sz w:val="24"/>
                <w:szCs w:val="24"/>
              </w:rPr>
              <w:t xml:space="preserve"> Большой Кордон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345" w:rsidRPr="000E5DC3" w:rsidTr="00734EE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 xml:space="preserve">Скважина 62\90 </w:t>
            </w:r>
            <w:proofErr w:type="spellStart"/>
            <w:proofErr w:type="gramStart"/>
            <w:r w:rsidRPr="000E5DC3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0E5DC3">
              <w:rPr>
                <w:rFonts w:ascii="Arial" w:hAnsi="Arial" w:cs="Arial"/>
                <w:sz w:val="24"/>
                <w:szCs w:val="24"/>
              </w:rPr>
              <w:t xml:space="preserve"> Лесная 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1987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ЭЦВ 6-16-75</w:t>
            </w:r>
          </w:p>
        </w:tc>
      </w:tr>
      <w:tr w:rsidR="00A81345" w:rsidRPr="000E5DC3" w:rsidTr="00734EE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sz w:val="24"/>
                <w:szCs w:val="24"/>
              </w:rPr>
              <w:t>д.</w:t>
            </w:r>
            <w:r w:rsidR="005C2186" w:rsidRPr="000E5DC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E5DC3">
              <w:rPr>
                <w:rFonts w:ascii="Arial" w:hAnsi="Arial" w:cs="Arial"/>
                <w:b/>
                <w:sz w:val="24"/>
                <w:szCs w:val="24"/>
              </w:rPr>
              <w:t>Караколь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345" w:rsidRPr="000E5DC3" w:rsidTr="00734EE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 xml:space="preserve">Скважина 42\88, </w:t>
            </w:r>
            <w:proofErr w:type="spellStart"/>
            <w:proofErr w:type="gramStart"/>
            <w:r w:rsidRPr="000E5DC3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0E5DC3">
              <w:rPr>
                <w:rFonts w:ascii="Arial" w:hAnsi="Arial" w:cs="Arial"/>
                <w:sz w:val="24"/>
                <w:szCs w:val="24"/>
              </w:rPr>
              <w:t xml:space="preserve"> Центральная 11а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1988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ЭЦВ 6-6,3-125</w:t>
            </w:r>
          </w:p>
        </w:tc>
      </w:tr>
      <w:tr w:rsidR="00A81345" w:rsidRPr="000E5DC3" w:rsidTr="00734EE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sz w:val="24"/>
                <w:szCs w:val="24"/>
              </w:rPr>
              <w:t>д. Михайловка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345" w:rsidRPr="000E5DC3" w:rsidTr="00734EE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Скважина 51\88 Центральная 1в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1987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ЭЦВ 6-6,3-125</w:t>
            </w:r>
          </w:p>
        </w:tc>
      </w:tr>
    </w:tbl>
    <w:p w:rsidR="00A81345" w:rsidRPr="000E5DC3" w:rsidRDefault="00A81345" w:rsidP="008E50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5DC3">
        <w:rPr>
          <w:rFonts w:ascii="Arial" w:hAnsi="Arial" w:cs="Arial"/>
          <w:b/>
          <w:sz w:val="24"/>
          <w:szCs w:val="24"/>
        </w:rPr>
        <w:t xml:space="preserve">        </w:t>
      </w:r>
    </w:p>
    <w:p w:rsidR="00A81345" w:rsidRPr="000E5DC3" w:rsidRDefault="00A81345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b/>
          <w:sz w:val="24"/>
          <w:szCs w:val="24"/>
        </w:rPr>
        <w:t xml:space="preserve">             </w:t>
      </w:r>
      <w:r w:rsidRPr="000E5DC3">
        <w:rPr>
          <w:rFonts w:ascii="Arial" w:hAnsi="Arial" w:cs="Arial"/>
          <w:sz w:val="24"/>
          <w:szCs w:val="24"/>
        </w:rPr>
        <w:t>Подъём воды осуществляется погружными глубинными  насосами типа «ЭЦВ». Скважины находятся в бревенчатых павильонах. Ограждения санитарны</w:t>
      </w:r>
      <w:r w:rsidR="00032C2F" w:rsidRPr="000E5DC3">
        <w:rPr>
          <w:rFonts w:ascii="Arial" w:hAnsi="Arial" w:cs="Arial"/>
          <w:sz w:val="24"/>
          <w:szCs w:val="24"/>
        </w:rPr>
        <w:t>х защитных зон не на всех скважи</w:t>
      </w:r>
      <w:r w:rsidRPr="000E5DC3">
        <w:rPr>
          <w:rFonts w:ascii="Arial" w:hAnsi="Arial" w:cs="Arial"/>
          <w:sz w:val="24"/>
          <w:szCs w:val="24"/>
        </w:rPr>
        <w:t>нах. Не соблюдены 30 метровые первые санитарно-охранные зоны скважин (в пределах зоны находятся огороды). С наступлением низких температур водоснабжение в населённых пунктах Новониколаевского сельского поселения зачастую прекращается.</w:t>
      </w:r>
    </w:p>
    <w:p w:rsidR="00A81345" w:rsidRPr="000E5DC3" w:rsidRDefault="00A81345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Подъём воды осуществляется насосами по трубам в водонапорные башни. Для поддержания рабочего давления в водопроводе на скважине установлена автоматика включения – выключения насоса в зависимости от уровня воды в водонапорных башнях.  Из башен самотёком  подаётся в водопровод. На всех скважинах установлен учёт электрической энергии. Нет приборов учёта поднятой воды.</w:t>
      </w:r>
    </w:p>
    <w:p w:rsidR="00A81345" w:rsidRPr="000E5DC3" w:rsidRDefault="00032C2F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</w:t>
      </w:r>
      <w:r w:rsidR="00A81345" w:rsidRPr="000E5DC3">
        <w:rPr>
          <w:rFonts w:ascii="Arial" w:hAnsi="Arial" w:cs="Arial"/>
          <w:sz w:val="24"/>
          <w:szCs w:val="24"/>
        </w:rPr>
        <w:t xml:space="preserve">Анализ физико-химического анализа проб </w:t>
      </w:r>
      <w:proofErr w:type="gramStart"/>
      <w:r w:rsidR="00A81345" w:rsidRPr="000E5DC3">
        <w:rPr>
          <w:rFonts w:ascii="Arial" w:hAnsi="Arial" w:cs="Arial"/>
          <w:sz w:val="24"/>
          <w:szCs w:val="24"/>
        </w:rPr>
        <w:t>питьевой воды, используемой в Новониколаевском сельском поселении показал</w:t>
      </w:r>
      <w:proofErr w:type="gramEnd"/>
      <w:r w:rsidR="00A81345" w:rsidRPr="000E5DC3">
        <w:rPr>
          <w:rFonts w:ascii="Arial" w:hAnsi="Arial" w:cs="Arial"/>
          <w:sz w:val="24"/>
          <w:szCs w:val="24"/>
        </w:rPr>
        <w:t xml:space="preserve"> превышение содержания в воде </w:t>
      </w:r>
      <w:r w:rsidR="00A81345" w:rsidRPr="000E5DC3">
        <w:rPr>
          <w:rFonts w:ascii="Arial" w:hAnsi="Arial" w:cs="Arial"/>
          <w:sz w:val="24"/>
          <w:szCs w:val="24"/>
        </w:rPr>
        <w:lastRenderedPageBreak/>
        <w:t>железа и солей жёсткости. Мутность воды – повышенная. Данные  факторы говорят о необходимости  применения технологии очистки питьевой воды.</w:t>
      </w:r>
    </w:p>
    <w:p w:rsidR="00A81345" w:rsidRPr="000E5DC3" w:rsidRDefault="00A81345" w:rsidP="008E505A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Основным потребителем холодного водоснабжения в Новониколаевском сельском поселении </w:t>
      </w:r>
      <w:r w:rsidR="00760778" w:rsidRPr="000E5DC3">
        <w:rPr>
          <w:rFonts w:ascii="Arial" w:hAnsi="Arial" w:cs="Arial"/>
          <w:sz w:val="24"/>
          <w:szCs w:val="24"/>
        </w:rPr>
        <w:t>является население 62,76% в 2017</w:t>
      </w:r>
      <w:r w:rsidRPr="000E5DC3">
        <w:rPr>
          <w:rFonts w:ascii="Arial" w:hAnsi="Arial" w:cs="Arial"/>
          <w:sz w:val="24"/>
          <w:szCs w:val="24"/>
        </w:rPr>
        <w:t xml:space="preserve"> г</w:t>
      </w:r>
      <w:r w:rsidR="004E3F72" w:rsidRPr="000E5DC3">
        <w:rPr>
          <w:rFonts w:ascii="Arial" w:hAnsi="Arial" w:cs="Arial"/>
          <w:sz w:val="24"/>
          <w:szCs w:val="24"/>
        </w:rPr>
        <w:t>оду</w:t>
      </w:r>
      <w:r w:rsidRPr="000E5DC3">
        <w:rPr>
          <w:rFonts w:ascii="Arial" w:hAnsi="Arial" w:cs="Arial"/>
          <w:sz w:val="24"/>
          <w:szCs w:val="24"/>
        </w:rPr>
        <w:t xml:space="preserve">.  Часть населения получает воду по водопроводным сетям, часть – из водоразборных уличных колонок </w:t>
      </w:r>
      <w:r w:rsidR="00760778" w:rsidRPr="000E5DC3">
        <w:rPr>
          <w:rFonts w:ascii="Arial" w:hAnsi="Arial" w:cs="Arial"/>
          <w:color w:val="000000"/>
          <w:sz w:val="24"/>
          <w:szCs w:val="24"/>
        </w:rPr>
        <w:t>(8</w:t>
      </w:r>
      <w:r w:rsidR="00104BDE" w:rsidRPr="000E5DC3">
        <w:rPr>
          <w:rFonts w:ascii="Arial" w:hAnsi="Arial" w:cs="Arial"/>
          <w:color w:val="000000"/>
          <w:sz w:val="24"/>
          <w:szCs w:val="24"/>
        </w:rPr>
        <w:t>5</w:t>
      </w:r>
      <w:r w:rsidRPr="000E5DC3">
        <w:rPr>
          <w:rFonts w:ascii="Arial" w:hAnsi="Arial" w:cs="Arial"/>
          <w:color w:val="000000"/>
          <w:sz w:val="24"/>
          <w:szCs w:val="24"/>
        </w:rPr>
        <w:t xml:space="preserve"> шт.).</w:t>
      </w:r>
      <w:r w:rsidRPr="000E5DC3">
        <w:rPr>
          <w:rFonts w:ascii="Arial" w:hAnsi="Arial" w:cs="Arial"/>
          <w:sz w:val="24"/>
          <w:szCs w:val="24"/>
        </w:rPr>
        <w:t xml:space="preserve"> Все установленные колонки - </w:t>
      </w:r>
      <w:proofErr w:type="spellStart"/>
      <w:r w:rsidRPr="000E5DC3">
        <w:rPr>
          <w:rFonts w:ascii="Arial" w:hAnsi="Arial" w:cs="Arial"/>
          <w:sz w:val="24"/>
          <w:szCs w:val="24"/>
        </w:rPr>
        <w:t>инжекторного</w:t>
      </w:r>
      <w:proofErr w:type="spellEnd"/>
      <w:r w:rsidRPr="000E5DC3">
        <w:rPr>
          <w:rFonts w:ascii="Arial" w:hAnsi="Arial" w:cs="Arial"/>
          <w:sz w:val="24"/>
          <w:szCs w:val="24"/>
        </w:rPr>
        <w:t xml:space="preserve"> типа, что позволяет решать, в период низких температур, проблему замерзания воды в колонках и повысить качество услуг холодного водоснабжения. </w:t>
      </w:r>
      <w:r w:rsidRPr="000E5DC3">
        <w:rPr>
          <w:rFonts w:ascii="Arial" w:hAnsi="Arial" w:cs="Arial"/>
          <w:color w:val="000000"/>
          <w:sz w:val="24"/>
          <w:szCs w:val="24"/>
        </w:rPr>
        <w:t>Население, необеспеченное услугами централизованного водоснабжения, использует воду из колодцев и собственных скважин.</w:t>
      </w:r>
    </w:p>
    <w:p w:rsidR="00A81345" w:rsidRPr="000E5DC3" w:rsidRDefault="00A81345" w:rsidP="008E505A">
      <w:pPr>
        <w:pStyle w:val="af4"/>
        <w:widowControl w:val="0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0E5DC3">
        <w:rPr>
          <w:rFonts w:ascii="Arial" w:hAnsi="Arial" w:cs="Arial"/>
        </w:rPr>
        <w:t>Анализ ресурсной эффективности в сфере водоснабжения проводился сопоставлением фактических ресурсных затрат с рациональны</w:t>
      </w:r>
      <w:r w:rsidR="009612C2" w:rsidRPr="000E5DC3">
        <w:rPr>
          <w:rFonts w:ascii="Arial" w:hAnsi="Arial" w:cs="Arial"/>
        </w:rPr>
        <w:t>м уровнем показателей (таблица 9</w:t>
      </w:r>
      <w:r w:rsidRPr="000E5DC3">
        <w:rPr>
          <w:rFonts w:ascii="Arial" w:hAnsi="Arial" w:cs="Arial"/>
        </w:rPr>
        <w:t xml:space="preserve">). Сопоставление уровня потерь и утечек, удельных объемов потребления электроэнергии, а также численности работающих, со значениями нормативов-индикаторов позволяет оценить необходимость проведения мероприятий по повышению ресурсной эффективности водоснабжения. Удельное потребление электроэнергии находится на уровне нормативного показателя, хотя и возросло в последние годы, что связано с увеличением степени физического износа оборудования и с сокращением объемов производства. Это свидетельствует о необходимости принятия необходимых мер по повышению энергоэффективности. Численность работающего персонала не превышает нормативную величину. </w:t>
      </w:r>
      <w:bookmarkStart w:id="3" w:name="_Toc277856948"/>
    </w:p>
    <w:p w:rsidR="00A81345" w:rsidRPr="000E5DC3" w:rsidRDefault="00262C6D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Таблица 9</w:t>
      </w:r>
      <w:r w:rsidR="004E3F72" w:rsidRPr="000E5DC3">
        <w:rPr>
          <w:rFonts w:ascii="Arial" w:hAnsi="Arial" w:cs="Arial"/>
          <w:sz w:val="24"/>
          <w:szCs w:val="24"/>
        </w:rPr>
        <w:t>.</w:t>
      </w:r>
      <w:r w:rsidR="00A81345" w:rsidRPr="000E5DC3">
        <w:rPr>
          <w:rFonts w:ascii="Arial" w:hAnsi="Arial" w:cs="Arial"/>
          <w:sz w:val="24"/>
          <w:szCs w:val="24"/>
        </w:rPr>
        <w:t xml:space="preserve"> Ресурсная эффективность сектора водоснабжения</w:t>
      </w:r>
      <w:bookmarkEnd w:id="3"/>
      <w:r w:rsidR="00A81345" w:rsidRPr="000E5DC3">
        <w:rPr>
          <w:rFonts w:ascii="Arial" w:hAnsi="Arial" w:cs="Arial"/>
          <w:sz w:val="24"/>
          <w:szCs w:val="24"/>
        </w:rPr>
        <w:t xml:space="preserve"> Новониколаевского сельского поселения Асиновского района Томской области</w:t>
      </w:r>
    </w:p>
    <w:tbl>
      <w:tblPr>
        <w:tblW w:w="8715" w:type="dxa"/>
        <w:jc w:val="center"/>
        <w:tblInd w:w="17" w:type="dxa"/>
        <w:tblLook w:val="04A0" w:firstRow="1" w:lastRow="0" w:firstColumn="1" w:lastColumn="0" w:noHBand="0" w:noVBand="1"/>
      </w:tblPr>
      <w:tblGrid>
        <w:gridCol w:w="5354"/>
        <w:gridCol w:w="1032"/>
        <w:gridCol w:w="2329"/>
      </w:tblGrid>
      <w:tr w:rsidR="00A81345" w:rsidRPr="000E5DC3" w:rsidTr="00A81345">
        <w:trPr>
          <w:jc w:val="center"/>
        </w:trPr>
        <w:tc>
          <w:tcPr>
            <w:tcW w:w="53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81345" w:rsidRPr="000E5DC3" w:rsidRDefault="00104BDE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sz w:val="24"/>
                <w:szCs w:val="24"/>
              </w:rPr>
              <w:t>2017</w:t>
            </w:r>
          </w:p>
        </w:tc>
        <w:tc>
          <w:tcPr>
            <w:tcW w:w="23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Норматив-индикатор</w:t>
            </w:r>
          </w:p>
        </w:tc>
      </w:tr>
      <w:tr w:rsidR="00A81345" w:rsidRPr="000E5DC3" w:rsidTr="00A81345">
        <w:trPr>
          <w:jc w:val="center"/>
        </w:trPr>
        <w:tc>
          <w:tcPr>
            <w:tcW w:w="5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 xml:space="preserve"> Удельный расход электроэнергии, </w:t>
            </w:r>
            <w:proofErr w:type="spellStart"/>
            <w:r w:rsidRPr="000E5DC3">
              <w:rPr>
                <w:rFonts w:ascii="Arial" w:hAnsi="Arial" w:cs="Arial"/>
                <w:sz w:val="24"/>
                <w:szCs w:val="24"/>
              </w:rPr>
              <w:t>кВт</w:t>
            </w:r>
            <w:proofErr w:type="gramStart"/>
            <w:r w:rsidRPr="000E5DC3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0E5DC3">
              <w:rPr>
                <w:rFonts w:ascii="Arial" w:hAnsi="Arial" w:cs="Arial"/>
                <w:sz w:val="24"/>
                <w:szCs w:val="24"/>
              </w:rPr>
              <w:t xml:space="preserve">/м3 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 xml:space="preserve"> 0,58   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 xml:space="preserve"> 0,6-0,9 </w:t>
            </w:r>
          </w:p>
        </w:tc>
      </w:tr>
      <w:tr w:rsidR="00A81345" w:rsidRPr="000E5DC3" w:rsidTr="00A81345">
        <w:trPr>
          <w:jc w:val="center"/>
        </w:trPr>
        <w:tc>
          <w:tcPr>
            <w:tcW w:w="5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 xml:space="preserve"> % потерь и утечек от подъёма воды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 xml:space="preserve"> 16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 xml:space="preserve"> 12-15 </w:t>
            </w:r>
          </w:p>
        </w:tc>
      </w:tr>
      <w:tr w:rsidR="00A81345" w:rsidRPr="000E5DC3" w:rsidTr="00A81345">
        <w:trPr>
          <w:jc w:val="center"/>
        </w:trPr>
        <w:tc>
          <w:tcPr>
            <w:tcW w:w="5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 xml:space="preserve"> Численность  работающих на 1 тыс. </w:t>
            </w:r>
            <w:proofErr w:type="spellStart"/>
            <w:r w:rsidRPr="000E5DC3">
              <w:rPr>
                <w:rFonts w:ascii="Arial" w:hAnsi="Arial" w:cs="Arial"/>
                <w:sz w:val="24"/>
                <w:szCs w:val="24"/>
              </w:rPr>
              <w:t>обслуж</w:t>
            </w:r>
            <w:proofErr w:type="spellEnd"/>
            <w:r w:rsidRPr="000E5DC3">
              <w:rPr>
                <w:rFonts w:ascii="Arial" w:hAnsi="Arial" w:cs="Arial"/>
                <w:sz w:val="24"/>
                <w:szCs w:val="24"/>
              </w:rPr>
              <w:t xml:space="preserve">. жителей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 xml:space="preserve"> 2,6  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 xml:space="preserve"> 2,5   </w:t>
            </w:r>
          </w:p>
        </w:tc>
      </w:tr>
      <w:tr w:rsidR="00A81345" w:rsidRPr="000E5DC3" w:rsidTr="00A81345">
        <w:trPr>
          <w:jc w:val="center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Стоимость ОФ млн</w:t>
            </w:r>
            <w:proofErr w:type="gramStart"/>
            <w:r w:rsidRPr="000E5DC3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0E5DC3">
              <w:rPr>
                <w:rFonts w:ascii="Arial" w:hAnsi="Arial" w:cs="Arial"/>
                <w:sz w:val="24"/>
                <w:szCs w:val="24"/>
              </w:rPr>
              <w:t xml:space="preserve">уб.на тыс. жителей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5,0-7,0</w:t>
            </w:r>
          </w:p>
        </w:tc>
      </w:tr>
    </w:tbl>
    <w:p w:rsidR="00A81345" w:rsidRPr="000E5DC3" w:rsidRDefault="00A81345" w:rsidP="008E505A">
      <w:pPr>
        <w:pStyle w:val="af4"/>
        <w:tabs>
          <w:tab w:val="left" w:pos="142"/>
          <w:tab w:val="left" w:pos="720"/>
          <w:tab w:val="left" w:pos="900"/>
          <w:tab w:val="left" w:pos="1080"/>
          <w:tab w:val="left" w:pos="126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0E5DC3">
        <w:rPr>
          <w:rFonts w:ascii="Arial" w:hAnsi="Arial" w:cs="Arial"/>
          <w:b/>
        </w:rPr>
        <w:t xml:space="preserve">        </w:t>
      </w:r>
      <w:r w:rsidRPr="000E5DC3">
        <w:rPr>
          <w:rFonts w:ascii="Arial" w:hAnsi="Arial" w:cs="Arial"/>
        </w:rPr>
        <w:t>Доля потерь и утечек в рассматриваемый период снижается, однако значительно превышает нормативный показатель, что обусловлено уровнем износа сетей</w:t>
      </w:r>
      <w:r w:rsidRPr="000E5DC3">
        <w:rPr>
          <w:rFonts w:ascii="Arial" w:hAnsi="Arial" w:cs="Arial"/>
          <w:color w:val="000000"/>
        </w:rPr>
        <w:t>.</w:t>
      </w:r>
    </w:p>
    <w:p w:rsidR="00A81345" w:rsidRPr="000E5DC3" w:rsidRDefault="00A81345" w:rsidP="008E505A">
      <w:pPr>
        <w:pStyle w:val="af4"/>
        <w:widowControl w:val="0"/>
        <w:spacing w:before="0" w:beforeAutospacing="0" w:after="0" w:afterAutospacing="0"/>
        <w:ind w:firstLine="539"/>
        <w:jc w:val="both"/>
        <w:rPr>
          <w:rFonts w:ascii="Arial" w:hAnsi="Arial" w:cs="Arial"/>
        </w:rPr>
      </w:pPr>
      <w:r w:rsidRPr="000E5DC3">
        <w:rPr>
          <w:rFonts w:ascii="Arial" w:hAnsi="Arial" w:cs="Arial"/>
        </w:rPr>
        <w:t>Общая протяженность водопроводных сетей в Новониколаевском сельском поселении на текущий год с учетом ввода новых сетей составляет 17,14 км,  то есть 7,58 км водопроводных сетей в расчете на 1000 жителей. Состояние водо</w:t>
      </w:r>
      <w:r w:rsidR="001926EA" w:rsidRPr="000E5DC3">
        <w:rPr>
          <w:rFonts w:ascii="Arial" w:hAnsi="Arial" w:cs="Arial"/>
        </w:rPr>
        <w:t>провода неудовлетворительное. 70</w:t>
      </w:r>
      <w:r w:rsidRPr="000E5DC3">
        <w:rPr>
          <w:rFonts w:ascii="Arial" w:hAnsi="Arial" w:cs="Arial"/>
        </w:rPr>
        <w:t xml:space="preserve"> % водопроводов являются ветхими и эксплуатируются свыше 30 лет.</w:t>
      </w:r>
    </w:p>
    <w:p w:rsidR="00A81345" w:rsidRPr="000E5DC3" w:rsidRDefault="00A81345" w:rsidP="008E505A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Следствием значительного износа сетей явился высокий уровень</w:t>
      </w:r>
      <w:r w:rsidR="00104BDE" w:rsidRPr="000E5DC3">
        <w:rPr>
          <w:rFonts w:ascii="Arial" w:hAnsi="Arial" w:cs="Arial"/>
          <w:sz w:val="24"/>
          <w:szCs w:val="24"/>
        </w:rPr>
        <w:t xml:space="preserve"> повреждаемости на сетях. В 2017</w:t>
      </w:r>
      <w:r w:rsidRPr="000E5DC3">
        <w:rPr>
          <w:rFonts w:ascii="Arial" w:hAnsi="Arial" w:cs="Arial"/>
          <w:sz w:val="24"/>
          <w:szCs w:val="24"/>
        </w:rPr>
        <w:t xml:space="preserve"> г</w:t>
      </w:r>
      <w:r w:rsidR="004E3F72" w:rsidRPr="000E5DC3">
        <w:rPr>
          <w:rFonts w:ascii="Arial" w:hAnsi="Arial" w:cs="Arial"/>
          <w:sz w:val="24"/>
          <w:szCs w:val="24"/>
        </w:rPr>
        <w:t>оду</w:t>
      </w:r>
      <w:r w:rsidRPr="000E5DC3">
        <w:rPr>
          <w:rFonts w:ascii="Arial" w:hAnsi="Arial" w:cs="Arial"/>
          <w:sz w:val="24"/>
          <w:szCs w:val="24"/>
        </w:rPr>
        <w:t xml:space="preserve"> данный показатель возрос и составил - </w:t>
      </w:r>
      <w:r w:rsidR="00104BDE" w:rsidRPr="000E5DC3">
        <w:rPr>
          <w:rFonts w:ascii="Arial" w:hAnsi="Arial" w:cs="Arial"/>
          <w:sz w:val="24"/>
          <w:szCs w:val="24"/>
        </w:rPr>
        <w:t>5</w:t>
      </w:r>
      <w:r w:rsidRPr="000E5DC3">
        <w:rPr>
          <w:rFonts w:ascii="Arial" w:hAnsi="Arial" w:cs="Arial"/>
          <w:sz w:val="24"/>
          <w:szCs w:val="24"/>
        </w:rPr>
        <w:t xml:space="preserve"> аварий  (данные МУП «Новониколаевское ЖКХ) </w:t>
      </w:r>
    </w:p>
    <w:p w:rsidR="00A81345" w:rsidRPr="000E5DC3" w:rsidRDefault="00A81345" w:rsidP="008E505A">
      <w:pPr>
        <w:pStyle w:val="af4"/>
        <w:tabs>
          <w:tab w:val="left" w:pos="142"/>
        </w:tabs>
        <w:spacing w:beforeAutospacing="0" w:after="0" w:afterAutospacing="0"/>
        <w:ind w:firstLine="540"/>
        <w:jc w:val="both"/>
        <w:rPr>
          <w:rFonts w:ascii="Arial" w:hAnsi="Arial" w:cs="Arial"/>
          <w:b/>
          <w:bCs/>
          <w:color w:val="000000"/>
          <w:spacing w:val="-1"/>
        </w:rPr>
      </w:pPr>
      <w:r w:rsidRPr="000E5DC3">
        <w:rPr>
          <w:rFonts w:ascii="Arial" w:hAnsi="Arial" w:cs="Arial"/>
        </w:rPr>
        <w:t>Материальный баланс системы водоснабжения подземного водозабора Новониколаевского  сельского поселения Асиновского района, определяющий количественное соответствие потоков воды между стадиями ее добычи, обработки, транспорта, распределения и конечного испол</w:t>
      </w:r>
      <w:r w:rsidR="00A40DB7" w:rsidRPr="000E5DC3">
        <w:rPr>
          <w:rFonts w:ascii="Arial" w:hAnsi="Arial" w:cs="Arial"/>
        </w:rPr>
        <w:t>ьзования представлен в таблице 10</w:t>
      </w:r>
      <w:r w:rsidRPr="000E5DC3">
        <w:rPr>
          <w:rFonts w:ascii="Arial" w:hAnsi="Arial" w:cs="Arial"/>
        </w:rPr>
        <w:t>.</w:t>
      </w:r>
      <w:r w:rsidRPr="000E5DC3">
        <w:rPr>
          <w:rFonts w:ascii="Arial" w:hAnsi="Arial" w:cs="Arial"/>
          <w:b/>
          <w:bCs/>
          <w:color w:val="000000"/>
          <w:spacing w:val="-1"/>
        </w:rPr>
        <w:t xml:space="preserve"> </w:t>
      </w:r>
    </w:p>
    <w:p w:rsidR="00A81345" w:rsidRPr="000E5DC3" w:rsidRDefault="00A40DB7" w:rsidP="008E505A">
      <w:pPr>
        <w:pStyle w:val="af4"/>
        <w:tabs>
          <w:tab w:val="left" w:pos="142"/>
        </w:tabs>
        <w:spacing w:beforeAutospacing="0" w:after="0" w:afterAutospacing="0"/>
        <w:jc w:val="both"/>
        <w:rPr>
          <w:rFonts w:ascii="Arial" w:hAnsi="Arial" w:cs="Arial"/>
        </w:rPr>
      </w:pPr>
      <w:r w:rsidRPr="000E5DC3">
        <w:rPr>
          <w:rFonts w:ascii="Arial" w:hAnsi="Arial" w:cs="Arial"/>
        </w:rPr>
        <w:t>Таблица 10</w:t>
      </w:r>
      <w:r w:rsidR="004E3F72" w:rsidRPr="000E5DC3">
        <w:rPr>
          <w:rFonts w:ascii="Arial" w:hAnsi="Arial" w:cs="Arial"/>
        </w:rPr>
        <w:t>.</w:t>
      </w:r>
      <w:r w:rsidR="00A81345" w:rsidRPr="000E5DC3">
        <w:rPr>
          <w:rFonts w:ascii="Arial" w:hAnsi="Arial" w:cs="Arial"/>
        </w:rPr>
        <w:t xml:space="preserve"> Бала</w:t>
      </w:r>
      <w:r w:rsidR="00760778" w:rsidRPr="000E5DC3">
        <w:rPr>
          <w:rFonts w:ascii="Arial" w:hAnsi="Arial" w:cs="Arial"/>
        </w:rPr>
        <w:t>нс системы водоснабжения за 2017</w:t>
      </w:r>
      <w:r w:rsidR="00A81345" w:rsidRPr="000E5DC3">
        <w:rPr>
          <w:rFonts w:ascii="Arial" w:hAnsi="Arial" w:cs="Arial"/>
        </w:rPr>
        <w:t xml:space="preserve"> г</w:t>
      </w:r>
      <w:r w:rsidR="004E3F72" w:rsidRPr="000E5DC3">
        <w:rPr>
          <w:rFonts w:ascii="Arial" w:hAnsi="Arial" w:cs="Arial"/>
        </w:rPr>
        <w:t>од</w:t>
      </w:r>
      <w:r w:rsidR="00A81345" w:rsidRPr="000E5DC3">
        <w:rPr>
          <w:rFonts w:ascii="Arial" w:hAnsi="Arial" w:cs="Arial"/>
        </w:rPr>
        <w:t xml:space="preserve">. </w:t>
      </w:r>
    </w:p>
    <w:tbl>
      <w:tblPr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8"/>
        <w:gridCol w:w="1840"/>
        <w:gridCol w:w="1429"/>
      </w:tblGrid>
      <w:tr w:rsidR="00A81345" w:rsidRPr="000E5DC3" w:rsidTr="00A81345">
        <w:trPr>
          <w:trHeight w:val="287"/>
          <w:tblHeader/>
          <w:jc w:val="center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345" w:rsidRPr="000E5DC3" w:rsidRDefault="00A81345" w:rsidP="008E505A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sz w:val="24"/>
                <w:szCs w:val="24"/>
              </w:rPr>
              <w:t>Показатель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345" w:rsidRPr="000E5DC3" w:rsidRDefault="00A81345" w:rsidP="008E505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sz w:val="24"/>
                <w:szCs w:val="24"/>
              </w:rPr>
              <w:t>тыс</w:t>
            </w:r>
            <w:proofErr w:type="gramStart"/>
            <w:r w:rsidRPr="000E5DC3">
              <w:rPr>
                <w:rFonts w:ascii="Arial" w:hAnsi="Arial" w:cs="Arial"/>
                <w:b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sz w:val="24"/>
                <w:szCs w:val="24"/>
              </w:rPr>
              <w:t>Доля, %</w:t>
            </w:r>
          </w:p>
        </w:tc>
      </w:tr>
      <w:tr w:rsidR="00A81345" w:rsidRPr="000E5DC3" w:rsidTr="00A81345">
        <w:trPr>
          <w:jc w:val="center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A81345" w:rsidP="008E505A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Фактически поднято воды</w:t>
            </w:r>
            <w:r w:rsidRPr="000E5D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760778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A81345" w:rsidRPr="000E5DC3">
              <w:rPr>
                <w:rFonts w:ascii="Arial" w:hAnsi="Arial" w:cs="Arial"/>
                <w:bCs/>
                <w:sz w:val="24"/>
                <w:szCs w:val="24"/>
              </w:rPr>
              <w:t>,0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5DC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A81345" w:rsidRPr="000E5DC3" w:rsidTr="00A81345">
        <w:trPr>
          <w:jc w:val="center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A81345" w:rsidP="008E505A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Фактически очищено воды</w:t>
            </w:r>
            <w:r w:rsidRPr="000E5D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5DC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A81345" w:rsidRPr="000E5DC3" w:rsidTr="00A81345">
        <w:trPr>
          <w:jc w:val="center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A81345" w:rsidP="008E505A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lastRenderedPageBreak/>
              <w:t>Расход воды на собственные технологические нужды</w:t>
            </w:r>
            <w:r w:rsidRPr="000E5D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bCs/>
                <w:spacing w:val="-7"/>
                <w:sz w:val="24"/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5DC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A81345" w:rsidRPr="000E5DC3" w:rsidTr="00A81345">
        <w:trPr>
          <w:jc w:val="center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A81345" w:rsidP="008E505A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Отпущено в сеть</w:t>
            </w:r>
            <w:r w:rsidRPr="000E5DC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760778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bCs/>
                <w:spacing w:val="-7"/>
                <w:sz w:val="24"/>
                <w:szCs w:val="24"/>
              </w:rPr>
              <w:t>18,9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5E2D02" w:rsidP="008E50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5DC3">
              <w:rPr>
                <w:rFonts w:ascii="Arial" w:hAnsi="Arial" w:cs="Arial"/>
                <w:color w:val="000000"/>
                <w:sz w:val="24"/>
                <w:szCs w:val="24"/>
              </w:rPr>
              <w:t>99,5</w:t>
            </w:r>
            <w:r w:rsidR="00A81345" w:rsidRPr="000E5DC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A81345" w:rsidRPr="000E5DC3" w:rsidTr="00A81345">
        <w:trPr>
          <w:jc w:val="center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A81345" w:rsidP="008E505A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bCs/>
                <w:color w:val="000000"/>
                <w:spacing w:val="-9"/>
                <w:sz w:val="24"/>
                <w:szCs w:val="24"/>
              </w:rPr>
              <w:t>Потери</w:t>
            </w:r>
            <w:r w:rsidRPr="000E5D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760778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5E2D02" w:rsidP="008E50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5DC3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  <w:r w:rsidR="00A81345" w:rsidRPr="000E5DC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A81345" w:rsidRPr="000E5DC3" w:rsidTr="00A81345">
        <w:trPr>
          <w:jc w:val="center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A81345" w:rsidP="008E505A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Реализовано воды, всего</w:t>
            </w:r>
            <w:r w:rsidRPr="000E5DC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760778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18,9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5E2D02" w:rsidP="008E50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5DC3">
              <w:rPr>
                <w:rFonts w:ascii="Arial" w:hAnsi="Arial" w:cs="Arial"/>
                <w:color w:val="000000"/>
                <w:sz w:val="24"/>
                <w:szCs w:val="24"/>
              </w:rPr>
              <w:t>99,5</w:t>
            </w:r>
            <w:r w:rsidR="00A81345" w:rsidRPr="000E5DC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A81345" w:rsidRPr="000E5DC3" w:rsidTr="00A81345">
        <w:trPr>
          <w:jc w:val="center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A81345" w:rsidP="008E505A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В том числе населению</w:t>
            </w:r>
            <w:r w:rsidRPr="000E5D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760778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bCs/>
                <w:spacing w:val="-7"/>
                <w:sz w:val="24"/>
                <w:szCs w:val="24"/>
              </w:rPr>
              <w:t>15,9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5E2D02" w:rsidP="008E50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5DC3">
              <w:rPr>
                <w:rFonts w:ascii="Arial" w:hAnsi="Arial" w:cs="Arial"/>
                <w:color w:val="000000"/>
                <w:sz w:val="24"/>
                <w:szCs w:val="24"/>
              </w:rPr>
              <w:t>83,7</w:t>
            </w:r>
            <w:r w:rsidR="00A81345" w:rsidRPr="000E5DC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A81345" w:rsidRPr="000E5DC3" w:rsidTr="00A81345">
        <w:trPr>
          <w:jc w:val="center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A81345" w:rsidP="008E505A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Бюджетофинансируемым организациям</w:t>
            </w:r>
            <w:r w:rsidRPr="000E5D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bCs/>
                <w:spacing w:val="-5"/>
                <w:sz w:val="24"/>
                <w:szCs w:val="24"/>
              </w:rPr>
              <w:t>2,5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5E2D02" w:rsidP="008E50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5DC3">
              <w:rPr>
                <w:rFonts w:ascii="Arial" w:hAnsi="Arial" w:cs="Arial"/>
                <w:color w:val="000000"/>
                <w:sz w:val="24"/>
                <w:szCs w:val="24"/>
              </w:rPr>
              <w:t>13,2</w:t>
            </w:r>
            <w:r w:rsidR="00A81345" w:rsidRPr="000E5DC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A81345" w:rsidRPr="000E5DC3" w:rsidTr="00A81345">
        <w:trPr>
          <w:jc w:val="center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A81345" w:rsidP="008E505A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Прочим потребителям</w:t>
            </w:r>
            <w:r w:rsidRPr="000E5D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bCs/>
                <w:spacing w:val="-5"/>
                <w:sz w:val="24"/>
                <w:szCs w:val="24"/>
              </w:rPr>
              <w:t>0,5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1345" w:rsidRPr="000E5DC3" w:rsidRDefault="005E2D02" w:rsidP="008E50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5DC3">
              <w:rPr>
                <w:rFonts w:ascii="Arial" w:hAnsi="Arial" w:cs="Arial"/>
                <w:color w:val="000000"/>
                <w:sz w:val="24"/>
                <w:szCs w:val="24"/>
              </w:rPr>
              <w:t>2,6</w:t>
            </w:r>
            <w:r w:rsidR="00A81345" w:rsidRPr="000E5DC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</w:tr>
    </w:tbl>
    <w:p w:rsidR="00A81345" w:rsidRPr="000E5DC3" w:rsidRDefault="00A81345" w:rsidP="008E505A">
      <w:pPr>
        <w:pStyle w:val="af4"/>
        <w:tabs>
          <w:tab w:val="left" w:pos="142"/>
        </w:tabs>
        <w:spacing w:beforeAutospacing="0" w:after="0" w:afterAutospacing="0"/>
        <w:jc w:val="both"/>
        <w:rPr>
          <w:rFonts w:ascii="Arial" w:hAnsi="Arial" w:cs="Arial"/>
        </w:rPr>
      </w:pPr>
    </w:p>
    <w:p w:rsidR="00A81345" w:rsidRPr="000E5DC3" w:rsidRDefault="00A81345" w:rsidP="008E505A">
      <w:pPr>
        <w:shd w:val="clear" w:color="auto" w:fill="FFFFFF"/>
        <w:spacing w:after="0" w:line="240" w:lineRule="auto"/>
        <w:ind w:right="48" w:firstLine="504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Сфера водоснабжения в Новониколаевском поселении являетс</w:t>
      </w:r>
      <w:r w:rsidR="00611E93" w:rsidRPr="000E5DC3">
        <w:rPr>
          <w:rFonts w:ascii="Arial" w:hAnsi="Arial" w:cs="Arial"/>
          <w:sz w:val="24"/>
          <w:szCs w:val="24"/>
        </w:rPr>
        <w:t>я прибыльной. В</w:t>
      </w:r>
      <w:r w:rsidR="005E2D02" w:rsidRPr="000E5DC3">
        <w:rPr>
          <w:rFonts w:ascii="Arial" w:hAnsi="Arial" w:cs="Arial"/>
          <w:sz w:val="24"/>
          <w:szCs w:val="24"/>
        </w:rPr>
        <w:t xml:space="preserve"> 2017</w:t>
      </w:r>
      <w:r w:rsidRPr="000E5DC3">
        <w:rPr>
          <w:rFonts w:ascii="Arial" w:hAnsi="Arial" w:cs="Arial"/>
          <w:sz w:val="24"/>
          <w:szCs w:val="24"/>
        </w:rPr>
        <w:t xml:space="preserve"> году</w:t>
      </w:r>
      <w:r w:rsidR="00611E93" w:rsidRPr="000E5DC3">
        <w:rPr>
          <w:rFonts w:ascii="Arial" w:hAnsi="Arial" w:cs="Arial"/>
          <w:sz w:val="24"/>
          <w:szCs w:val="24"/>
        </w:rPr>
        <w:t xml:space="preserve"> прибыль  предприятия составила 68 тыс</w:t>
      </w:r>
      <w:proofErr w:type="gramStart"/>
      <w:r w:rsidR="00611E93" w:rsidRPr="000E5DC3">
        <w:rPr>
          <w:rFonts w:ascii="Arial" w:hAnsi="Arial" w:cs="Arial"/>
          <w:sz w:val="24"/>
          <w:szCs w:val="24"/>
        </w:rPr>
        <w:t>.р</w:t>
      </w:r>
      <w:proofErr w:type="gramEnd"/>
      <w:r w:rsidR="00611E93" w:rsidRPr="000E5DC3">
        <w:rPr>
          <w:rFonts w:ascii="Arial" w:hAnsi="Arial" w:cs="Arial"/>
          <w:sz w:val="24"/>
          <w:szCs w:val="24"/>
        </w:rPr>
        <w:t>ублей.</w:t>
      </w:r>
      <w:r w:rsidRPr="000E5DC3">
        <w:rPr>
          <w:rFonts w:ascii="Arial" w:hAnsi="Arial" w:cs="Arial"/>
          <w:sz w:val="24"/>
          <w:szCs w:val="24"/>
        </w:rPr>
        <w:t xml:space="preserve"> (табли</w:t>
      </w:r>
      <w:r w:rsidR="009612C2" w:rsidRPr="000E5DC3">
        <w:rPr>
          <w:rFonts w:ascii="Arial" w:hAnsi="Arial" w:cs="Arial"/>
          <w:sz w:val="24"/>
          <w:szCs w:val="24"/>
        </w:rPr>
        <w:t>ца 11</w:t>
      </w:r>
      <w:r w:rsidR="00611E93" w:rsidRPr="000E5DC3">
        <w:rPr>
          <w:rFonts w:ascii="Arial" w:hAnsi="Arial" w:cs="Arial"/>
          <w:sz w:val="24"/>
          <w:szCs w:val="24"/>
        </w:rPr>
        <w:t xml:space="preserve">). </w:t>
      </w:r>
      <w:r w:rsidR="002F1779" w:rsidRPr="000E5DC3">
        <w:rPr>
          <w:rFonts w:ascii="Arial" w:hAnsi="Arial" w:cs="Arial"/>
          <w:sz w:val="24"/>
          <w:szCs w:val="24"/>
        </w:rPr>
        <w:t xml:space="preserve"> Этой прибыли недостаточно для модернизац</w:t>
      </w:r>
      <w:r w:rsidR="000A2A73" w:rsidRPr="000E5DC3">
        <w:rPr>
          <w:rFonts w:ascii="Arial" w:hAnsi="Arial" w:cs="Arial"/>
          <w:sz w:val="24"/>
          <w:szCs w:val="24"/>
        </w:rPr>
        <w:t xml:space="preserve">ии и обновления основных фондов предприятия. </w:t>
      </w:r>
      <w:r w:rsidR="00611E93" w:rsidRPr="000E5DC3">
        <w:rPr>
          <w:rFonts w:ascii="Arial" w:hAnsi="Arial" w:cs="Arial"/>
          <w:sz w:val="24"/>
          <w:szCs w:val="24"/>
        </w:rPr>
        <w:t>Т</w:t>
      </w:r>
      <w:r w:rsidR="001926EA" w:rsidRPr="000E5DC3">
        <w:rPr>
          <w:rFonts w:ascii="Arial" w:hAnsi="Arial" w:cs="Arial"/>
          <w:sz w:val="24"/>
          <w:szCs w:val="24"/>
        </w:rPr>
        <w:t>ариф на 2017</w:t>
      </w:r>
      <w:r w:rsidRPr="000E5DC3">
        <w:rPr>
          <w:rFonts w:ascii="Arial" w:hAnsi="Arial" w:cs="Arial"/>
          <w:sz w:val="24"/>
          <w:szCs w:val="24"/>
        </w:rPr>
        <w:t xml:space="preserve"> год установлен с повышением</w:t>
      </w:r>
      <w:r w:rsidR="00611E93" w:rsidRPr="000E5DC3">
        <w:rPr>
          <w:rFonts w:ascii="Arial" w:hAnsi="Arial" w:cs="Arial"/>
          <w:sz w:val="24"/>
          <w:szCs w:val="24"/>
        </w:rPr>
        <w:t xml:space="preserve">  на 59 </w:t>
      </w:r>
      <w:r w:rsidRPr="000E5DC3">
        <w:rPr>
          <w:rFonts w:ascii="Arial" w:hAnsi="Arial" w:cs="Arial"/>
          <w:sz w:val="24"/>
          <w:szCs w:val="24"/>
        </w:rPr>
        <w:t>%.</w:t>
      </w:r>
      <w:r w:rsidR="002F1779" w:rsidRPr="000E5DC3">
        <w:rPr>
          <w:rFonts w:ascii="Arial" w:hAnsi="Arial" w:cs="Arial"/>
          <w:sz w:val="24"/>
          <w:szCs w:val="24"/>
        </w:rPr>
        <w:t xml:space="preserve"> </w:t>
      </w:r>
    </w:p>
    <w:p w:rsidR="00A81345" w:rsidRPr="000E5DC3" w:rsidRDefault="009612C2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Таблица 11</w:t>
      </w:r>
      <w:r w:rsidR="004E3F72" w:rsidRPr="000E5DC3">
        <w:rPr>
          <w:rFonts w:ascii="Arial" w:hAnsi="Arial" w:cs="Arial"/>
          <w:sz w:val="24"/>
          <w:szCs w:val="24"/>
        </w:rPr>
        <w:t xml:space="preserve">. </w:t>
      </w:r>
      <w:r w:rsidR="00A81345" w:rsidRPr="000E5DC3">
        <w:rPr>
          <w:rFonts w:ascii="Arial" w:hAnsi="Arial" w:cs="Arial"/>
          <w:sz w:val="24"/>
          <w:szCs w:val="24"/>
        </w:rPr>
        <w:t>Финансовые показатели произ</w:t>
      </w:r>
      <w:r w:rsidR="00611E93" w:rsidRPr="000E5DC3">
        <w:rPr>
          <w:rFonts w:ascii="Arial" w:hAnsi="Arial" w:cs="Arial"/>
          <w:sz w:val="24"/>
          <w:szCs w:val="24"/>
        </w:rPr>
        <w:t xml:space="preserve">водственной деятельности за 2017 </w:t>
      </w:r>
      <w:r w:rsidR="00A81345" w:rsidRPr="000E5DC3">
        <w:rPr>
          <w:rFonts w:ascii="Arial" w:hAnsi="Arial" w:cs="Arial"/>
          <w:sz w:val="24"/>
          <w:szCs w:val="24"/>
        </w:rPr>
        <w:t>год</w:t>
      </w:r>
    </w:p>
    <w:tbl>
      <w:tblPr>
        <w:tblW w:w="8209" w:type="dxa"/>
        <w:jc w:val="center"/>
        <w:tblInd w:w="-26" w:type="dxa"/>
        <w:tblLook w:val="04A0" w:firstRow="1" w:lastRow="0" w:firstColumn="1" w:lastColumn="0" w:noHBand="0" w:noVBand="1"/>
      </w:tblPr>
      <w:tblGrid>
        <w:gridCol w:w="6989"/>
        <w:gridCol w:w="1220"/>
      </w:tblGrid>
      <w:tr w:rsidR="00A81345" w:rsidRPr="000E5DC3" w:rsidTr="00A81345">
        <w:trPr>
          <w:jc w:val="center"/>
        </w:trPr>
        <w:tc>
          <w:tcPr>
            <w:tcW w:w="6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1345" w:rsidRPr="000E5DC3" w:rsidRDefault="005E2D02" w:rsidP="008E50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5DC3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</w:tr>
      <w:tr w:rsidR="00A81345" w:rsidRPr="000E5DC3" w:rsidTr="00A81345">
        <w:trPr>
          <w:jc w:val="center"/>
        </w:trPr>
        <w:tc>
          <w:tcPr>
            <w:tcW w:w="6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E5DC3">
              <w:rPr>
                <w:rFonts w:ascii="Arial" w:hAnsi="Arial" w:cs="Arial"/>
                <w:bCs/>
                <w:sz w:val="24"/>
                <w:szCs w:val="24"/>
              </w:rPr>
              <w:t xml:space="preserve">Доходы организации, </w:t>
            </w:r>
            <w:proofErr w:type="spellStart"/>
            <w:r w:rsidRPr="000E5DC3">
              <w:rPr>
                <w:rFonts w:ascii="Arial" w:hAnsi="Arial" w:cs="Arial"/>
                <w:bCs/>
                <w:sz w:val="24"/>
                <w:szCs w:val="24"/>
              </w:rPr>
              <w:t>тыс</w:t>
            </w:r>
            <w:proofErr w:type="gramStart"/>
            <w:r w:rsidRPr="000E5DC3">
              <w:rPr>
                <w:rFonts w:ascii="Arial" w:hAnsi="Arial" w:cs="Arial"/>
                <w:bCs/>
                <w:sz w:val="24"/>
                <w:szCs w:val="24"/>
              </w:rPr>
              <w:t>.р</w:t>
            </w:r>
            <w:proofErr w:type="gramEnd"/>
            <w:r w:rsidRPr="000E5DC3">
              <w:rPr>
                <w:rFonts w:ascii="Arial" w:hAnsi="Arial" w:cs="Arial"/>
                <w:bCs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1345" w:rsidRPr="000E5DC3" w:rsidRDefault="005836FB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2538</w:t>
            </w:r>
          </w:p>
        </w:tc>
      </w:tr>
      <w:tr w:rsidR="00A81345" w:rsidRPr="000E5DC3" w:rsidTr="00A81345">
        <w:trPr>
          <w:jc w:val="center"/>
        </w:trPr>
        <w:tc>
          <w:tcPr>
            <w:tcW w:w="6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E5DC3">
              <w:rPr>
                <w:rFonts w:ascii="Arial" w:hAnsi="Arial" w:cs="Arial"/>
                <w:bCs/>
                <w:sz w:val="24"/>
                <w:szCs w:val="24"/>
              </w:rPr>
              <w:t xml:space="preserve">Расходы организации, </w:t>
            </w:r>
            <w:proofErr w:type="spellStart"/>
            <w:r w:rsidRPr="000E5DC3">
              <w:rPr>
                <w:rFonts w:ascii="Arial" w:hAnsi="Arial" w:cs="Arial"/>
                <w:bCs/>
                <w:sz w:val="24"/>
                <w:szCs w:val="24"/>
              </w:rPr>
              <w:t>тыс</w:t>
            </w:r>
            <w:proofErr w:type="gramStart"/>
            <w:r w:rsidRPr="000E5DC3">
              <w:rPr>
                <w:rFonts w:ascii="Arial" w:hAnsi="Arial" w:cs="Arial"/>
                <w:bCs/>
                <w:sz w:val="24"/>
                <w:szCs w:val="24"/>
              </w:rPr>
              <w:t>.р</w:t>
            </w:r>
            <w:proofErr w:type="gramEnd"/>
            <w:r w:rsidRPr="000E5DC3">
              <w:rPr>
                <w:rFonts w:ascii="Arial" w:hAnsi="Arial" w:cs="Arial"/>
                <w:bCs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1345" w:rsidRPr="000E5DC3" w:rsidRDefault="005836FB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2470</w:t>
            </w:r>
          </w:p>
        </w:tc>
      </w:tr>
      <w:tr w:rsidR="00A81345" w:rsidRPr="000E5DC3" w:rsidTr="00A81345">
        <w:trPr>
          <w:jc w:val="center"/>
        </w:trPr>
        <w:tc>
          <w:tcPr>
            <w:tcW w:w="6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E5DC3">
              <w:rPr>
                <w:rFonts w:ascii="Arial" w:hAnsi="Arial" w:cs="Arial"/>
                <w:bCs/>
                <w:sz w:val="24"/>
                <w:szCs w:val="24"/>
              </w:rPr>
              <w:t xml:space="preserve">Финансовый итог </w:t>
            </w:r>
            <w:proofErr w:type="spellStart"/>
            <w:r w:rsidRPr="000E5DC3">
              <w:rPr>
                <w:rFonts w:ascii="Arial" w:hAnsi="Arial" w:cs="Arial"/>
                <w:bCs/>
                <w:sz w:val="24"/>
                <w:szCs w:val="24"/>
              </w:rPr>
              <w:t>деят-ти</w:t>
            </w:r>
            <w:proofErr w:type="spellEnd"/>
            <w:r w:rsidRPr="000E5DC3">
              <w:rPr>
                <w:rFonts w:ascii="Arial" w:hAnsi="Arial" w:cs="Arial"/>
                <w:bCs/>
                <w:sz w:val="24"/>
                <w:szCs w:val="24"/>
              </w:rPr>
              <w:t xml:space="preserve"> предприятия, тыс.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1345" w:rsidRPr="000E5DC3" w:rsidRDefault="005836FB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+ 68</w:t>
            </w:r>
          </w:p>
        </w:tc>
      </w:tr>
      <w:tr w:rsidR="00A81345" w:rsidRPr="000E5DC3" w:rsidTr="00A81345">
        <w:trPr>
          <w:jc w:val="center"/>
        </w:trPr>
        <w:tc>
          <w:tcPr>
            <w:tcW w:w="6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45" w:rsidRPr="000E5DC3" w:rsidRDefault="00A81345" w:rsidP="008E505A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E5DC3">
              <w:rPr>
                <w:rFonts w:ascii="Arial" w:hAnsi="Arial" w:cs="Arial"/>
                <w:bCs/>
                <w:sz w:val="24"/>
                <w:szCs w:val="24"/>
              </w:rPr>
              <w:t>Ср</w:t>
            </w:r>
            <w:proofErr w:type="gramStart"/>
            <w:r w:rsidRPr="000E5DC3">
              <w:rPr>
                <w:rFonts w:ascii="Arial" w:hAnsi="Arial" w:cs="Arial"/>
                <w:bCs/>
                <w:sz w:val="24"/>
                <w:szCs w:val="24"/>
              </w:rPr>
              <w:t>.т</w:t>
            </w:r>
            <w:proofErr w:type="gramEnd"/>
            <w:r w:rsidRPr="000E5DC3">
              <w:rPr>
                <w:rFonts w:ascii="Arial" w:hAnsi="Arial" w:cs="Arial"/>
                <w:bCs/>
                <w:sz w:val="24"/>
                <w:szCs w:val="24"/>
              </w:rPr>
              <w:t>ариф</w:t>
            </w:r>
            <w:proofErr w:type="spellEnd"/>
            <w:r w:rsidRPr="000E5DC3">
              <w:rPr>
                <w:rFonts w:ascii="Arial" w:hAnsi="Arial" w:cs="Arial"/>
                <w:bCs/>
                <w:sz w:val="24"/>
                <w:szCs w:val="24"/>
              </w:rPr>
              <w:t xml:space="preserve"> на водоснабжение, </w:t>
            </w:r>
            <w:proofErr w:type="spellStart"/>
            <w:r w:rsidRPr="000E5DC3">
              <w:rPr>
                <w:rFonts w:ascii="Arial" w:hAnsi="Arial" w:cs="Arial"/>
                <w:bCs/>
                <w:sz w:val="24"/>
                <w:szCs w:val="24"/>
              </w:rPr>
              <w:t>руб</w:t>
            </w:r>
            <w:proofErr w:type="spellEnd"/>
            <w:r w:rsidRPr="000E5DC3">
              <w:rPr>
                <w:rFonts w:ascii="Arial" w:hAnsi="Arial" w:cs="Arial"/>
                <w:bCs/>
                <w:sz w:val="24"/>
                <w:szCs w:val="24"/>
              </w:rPr>
              <w:t>/м</w:t>
            </w:r>
            <w:r w:rsidRPr="000E5DC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 xml:space="preserve">3 </w:t>
            </w:r>
            <w:r w:rsidRPr="000E5DC3">
              <w:rPr>
                <w:rFonts w:ascii="Arial" w:hAnsi="Arial" w:cs="Arial"/>
                <w:bCs/>
                <w:sz w:val="24"/>
                <w:szCs w:val="24"/>
              </w:rPr>
              <w:t>для потребителей (с НДС)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81345" w:rsidRPr="000E5DC3" w:rsidRDefault="005836FB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34,34</w:t>
            </w:r>
          </w:p>
        </w:tc>
      </w:tr>
    </w:tbl>
    <w:p w:rsidR="00A81345" w:rsidRPr="000E5DC3" w:rsidRDefault="00A81345" w:rsidP="008E50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81345" w:rsidRPr="000E5DC3" w:rsidRDefault="000A2A73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Основную часть </w:t>
      </w:r>
      <w:r w:rsidR="00A81345" w:rsidRPr="000E5DC3">
        <w:rPr>
          <w:rFonts w:ascii="Arial" w:hAnsi="Arial" w:cs="Arial"/>
          <w:sz w:val="24"/>
          <w:szCs w:val="24"/>
        </w:rPr>
        <w:t xml:space="preserve"> в структуре тарифа на услуги по водоснабжению занимают затраты на оплату электроэнергии. Отсутствие в структуре затрат статьи  амортизации ведет с одной стороны, к снижению себестоимости и тарифа с другой стороны, лишает собственника сре</w:t>
      </w:r>
      <w:proofErr w:type="gramStart"/>
      <w:r w:rsidR="00A81345" w:rsidRPr="000E5DC3">
        <w:rPr>
          <w:rFonts w:ascii="Arial" w:hAnsi="Arial" w:cs="Arial"/>
          <w:sz w:val="24"/>
          <w:szCs w:val="24"/>
        </w:rPr>
        <w:t>дств дл</w:t>
      </w:r>
      <w:proofErr w:type="gramEnd"/>
      <w:r w:rsidR="00A81345" w:rsidRPr="000E5DC3">
        <w:rPr>
          <w:rFonts w:ascii="Arial" w:hAnsi="Arial" w:cs="Arial"/>
          <w:sz w:val="24"/>
          <w:szCs w:val="24"/>
        </w:rPr>
        <w:t xml:space="preserve">я воспроизводства основных фондов, приводит их старению, а следовательно, к росту затрат на ремонт, ликвидацию аварий, затрат на электроэнергию и т.д. </w:t>
      </w:r>
    </w:p>
    <w:p w:rsidR="00A81345" w:rsidRPr="000E5DC3" w:rsidRDefault="00A81345" w:rsidP="008E505A">
      <w:pPr>
        <w:spacing w:after="0" w:line="240" w:lineRule="auto"/>
        <w:ind w:firstLine="540"/>
        <w:jc w:val="both"/>
        <w:rPr>
          <w:rFonts w:ascii="Arial" w:hAnsi="Arial" w:cs="Arial"/>
          <w:color w:val="0000FF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Одним из направлений  реструктуризации затрат может быть реализация мероприятий по повышению ресурсной эффективности, за счет внедрения нового оборудования и средств автоматизации. </w:t>
      </w:r>
      <w:r w:rsidRPr="000E5DC3">
        <w:rPr>
          <w:rFonts w:ascii="Arial" w:hAnsi="Arial" w:cs="Arial"/>
          <w:color w:val="000000"/>
          <w:sz w:val="24"/>
          <w:szCs w:val="24"/>
        </w:rPr>
        <w:t>Однако</w:t>
      </w:r>
      <w:proofErr w:type="gramStart"/>
      <w:r w:rsidRPr="000E5DC3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0E5DC3">
        <w:rPr>
          <w:rFonts w:ascii="Arial" w:hAnsi="Arial" w:cs="Arial"/>
          <w:color w:val="000000"/>
          <w:sz w:val="24"/>
          <w:szCs w:val="24"/>
        </w:rPr>
        <w:t xml:space="preserve"> эксплуатацио</w:t>
      </w:r>
      <w:r w:rsidR="00104BDE" w:rsidRPr="000E5DC3">
        <w:rPr>
          <w:rFonts w:ascii="Arial" w:hAnsi="Arial" w:cs="Arial"/>
          <w:color w:val="000000"/>
          <w:sz w:val="24"/>
          <w:szCs w:val="24"/>
        </w:rPr>
        <w:t>нные расходы предприятия на 2017</w:t>
      </w:r>
      <w:r w:rsidRPr="000E5DC3">
        <w:rPr>
          <w:rFonts w:ascii="Arial" w:hAnsi="Arial" w:cs="Arial"/>
          <w:color w:val="000000"/>
          <w:sz w:val="24"/>
          <w:szCs w:val="24"/>
        </w:rPr>
        <w:t xml:space="preserve"> год превысили прибыль, соответственно свободных средств на реализацию мероприятий по модернизации и</w:t>
      </w:r>
      <w:r w:rsidRPr="000E5DC3">
        <w:rPr>
          <w:rFonts w:ascii="Arial" w:hAnsi="Arial" w:cs="Arial"/>
          <w:color w:val="000000"/>
        </w:rPr>
        <w:t xml:space="preserve"> обновлению </w:t>
      </w:r>
      <w:r w:rsidRPr="000E5DC3">
        <w:rPr>
          <w:rFonts w:ascii="Arial" w:hAnsi="Arial" w:cs="Arial"/>
          <w:color w:val="000000"/>
          <w:sz w:val="24"/>
          <w:szCs w:val="24"/>
        </w:rPr>
        <w:t>основных фондов, развитию системы водоснабжения у предприятия нет.</w:t>
      </w:r>
      <w:r w:rsidRPr="000E5DC3">
        <w:rPr>
          <w:rFonts w:ascii="Arial" w:hAnsi="Arial" w:cs="Arial"/>
          <w:color w:val="0000FF"/>
          <w:sz w:val="24"/>
          <w:szCs w:val="24"/>
        </w:rPr>
        <w:t xml:space="preserve"> </w:t>
      </w:r>
    </w:p>
    <w:p w:rsidR="00A81345" w:rsidRPr="000E5DC3" w:rsidRDefault="00A81345" w:rsidP="008E505A">
      <w:pPr>
        <w:pStyle w:val="af4"/>
        <w:tabs>
          <w:tab w:val="left" w:pos="142"/>
        </w:tabs>
        <w:spacing w:before="0" w:beforeAutospacing="0" w:after="0" w:afterAutospacing="0"/>
        <w:ind w:firstLine="540"/>
        <w:jc w:val="both"/>
        <w:rPr>
          <w:rFonts w:ascii="Arial" w:hAnsi="Arial" w:cs="Arial"/>
          <w:b/>
        </w:rPr>
      </w:pPr>
      <w:r w:rsidRPr="000E5DC3">
        <w:rPr>
          <w:rFonts w:ascii="Arial" w:hAnsi="Arial" w:cs="Arial"/>
        </w:rPr>
        <w:t xml:space="preserve">На основе проведенного </w:t>
      </w:r>
      <w:proofErr w:type="gramStart"/>
      <w:r w:rsidRPr="000E5DC3">
        <w:rPr>
          <w:rFonts w:ascii="Arial" w:hAnsi="Arial" w:cs="Arial"/>
        </w:rPr>
        <w:t>анализа фактического состояния сетей системы водоснабжения Новониколаевского сельского поселения</w:t>
      </w:r>
      <w:proofErr w:type="gramEnd"/>
      <w:r w:rsidRPr="000E5DC3">
        <w:rPr>
          <w:rFonts w:ascii="Arial" w:hAnsi="Arial" w:cs="Arial"/>
        </w:rPr>
        <w:t xml:space="preserve"> были выявлены основные проблемы данного сектора:</w:t>
      </w:r>
      <w:r w:rsidRPr="000E5DC3">
        <w:rPr>
          <w:rFonts w:ascii="Arial" w:hAnsi="Arial" w:cs="Arial"/>
          <w:b/>
        </w:rPr>
        <w:t xml:space="preserve"> </w:t>
      </w:r>
    </w:p>
    <w:p w:rsidR="00A81345" w:rsidRPr="000E5DC3" w:rsidRDefault="00616D59" w:rsidP="008E505A">
      <w:pPr>
        <w:pStyle w:val="af5"/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н</w:t>
      </w:r>
      <w:r w:rsidR="00A81345" w:rsidRPr="000E5DC3">
        <w:rPr>
          <w:rFonts w:ascii="Arial" w:hAnsi="Arial" w:cs="Arial"/>
          <w:sz w:val="24"/>
          <w:szCs w:val="24"/>
        </w:rPr>
        <w:t>изкая оснащен</w:t>
      </w:r>
      <w:r w:rsidR="004E3F72" w:rsidRPr="000E5DC3">
        <w:rPr>
          <w:rFonts w:ascii="Arial" w:hAnsi="Arial" w:cs="Arial"/>
          <w:sz w:val="24"/>
          <w:szCs w:val="24"/>
        </w:rPr>
        <w:t>ность абонентов приборами учета;</w:t>
      </w:r>
    </w:p>
    <w:p w:rsidR="00616D59" w:rsidRPr="000E5DC3" w:rsidRDefault="00616D59" w:rsidP="008E505A">
      <w:pPr>
        <w:pStyle w:val="1"/>
        <w:pBdr>
          <w:bottom w:val="single" w:sz="6" w:space="7" w:color="EEEEEE"/>
        </w:pBdr>
        <w:shd w:val="clear" w:color="auto" w:fill="FFFFFF"/>
        <w:jc w:val="both"/>
        <w:rPr>
          <w:rFonts w:ascii="Arial" w:hAnsi="Arial" w:cs="Arial"/>
          <w:sz w:val="24"/>
        </w:rPr>
      </w:pPr>
      <w:r w:rsidRPr="000E5DC3">
        <w:rPr>
          <w:rFonts w:ascii="Arial" w:hAnsi="Arial" w:cs="Arial"/>
          <w:sz w:val="24"/>
        </w:rPr>
        <w:lastRenderedPageBreak/>
        <w:t>- н</w:t>
      </w:r>
      <w:r w:rsidR="00A81345" w:rsidRPr="000E5DC3">
        <w:rPr>
          <w:rFonts w:ascii="Arial" w:hAnsi="Arial" w:cs="Arial"/>
          <w:sz w:val="24"/>
        </w:rPr>
        <w:t>есоответствие физико-химического сос</w:t>
      </w:r>
      <w:r w:rsidR="004E3F72" w:rsidRPr="000E5DC3">
        <w:rPr>
          <w:rFonts w:ascii="Arial" w:hAnsi="Arial" w:cs="Arial"/>
          <w:sz w:val="24"/>
        </w:rPr>
        <w:t>тава питьевой воды</w:t>
      </w:r>
      <w:r w:rsidR="00C965EE" w:rsidRPr="000E5DC3">
        <w:rPr>
          <w:rFonts w:ascii="Arial" w:hAnsi="Arial" w:cs="Arial"/>
          <w:sz w:val="24"/>
        </w:rPr>
        <w:t xml:space="preserve"> гигиеническим </w:t>
      </w:r>
      <w:r w:rsidR="004E3F72" w:rsidRPr="000E5DC3">
        <w:rPr>
          <w:rFonts w:ascii="Arial" w:hAnsi="Arial" w:cs="Arial"/>
          <w:sz w:val="24"/>
        </w:rPr>
        <w:t xml:space="preserve"> требованиям </w:t>
      </w:r>
      <w:r w:rsidR="00C965EE" w:rsidRPr="000E5DC3">
        <w:rPr>
          <w:rFonts w:ascii="Arial" w:hAnsi="Arial" w:cs="Arial"/>
          <w:sz w:val="24"/>
        </w:rPr>
        <w:t xml:space="preserve">к качеству воды централизованных систем питьевого водоснабжения </w:t>
      </w:r>
      <w:r w:rsidR="00B5356D" w:rsidRPr="000E5DC3">
        <w:rPr>
          <w:rFonts w:ascii="Arial" w:hAnsi="Arial" w:cs="Arial"/>
          <w:sz w:val="24"/>
        </w:rPr>
        <w:t xml:space="preserve"> </w:t>
      </w:r>
      <w:r w:rsidRPr="000E5DC3">
        <w:rPr>
          <w:rFonts w:ascii="Arial" w:hAnsi="Arial" w:cs="Arial"/>
          <w:sz w:val="24"/>
        </w:rPr>
        <w:t>согласно СанПиН</w:t>
      </w:r>
      <w:r w:rsidR="004E3F72" w:rsidRPr="000E5DC3">
        <w:rPr>
          <w:rFonts w:ascii="Arial" w:hAnsi="Arial" w:cs="Arial"/>
          <w:sz w:val="24"/>
        </w:rPr>
        <w:t xml:space="preserve"> 2.1</w:t>
      </w:r>
      <w:r w:rsidRPr="000E5DC3">
        <w:rPr>
          <w:rFonts w:ascii="Arial" w:hAnsi="Arial" w:cs="Arial"/>
          <w:sz w:val="24"/>
        </w:rPr>
        <w:t>.</w:t>
      </w:r>
      <w:r w:rsidR="004E3F72" w:rsidRPr="000E5DC3">
        <w:rPr>
          <w:rFonts w:ascii="Arial" w:hAnsi="Arial" w:cs="Arial"/>
          <w:sz w:val="24"/>
        </w:rPr>
        <w:t>4.1074-</w:t>
      </w:r>
      <w:r w:rsidR="00A81345" w:rsidRPr="000E5DC3">
        <w:rPr>
          <w:rFonts w:ascii="Arial" w:hAnsi="Arial" w:cs="Arial"/>
          <w:sz w:val="24"/>
        </w:rPr>
        <w:t>01</w:t>
      </w:r>
      <w:r w:rsidR="00B5356D" w:rsidRPr="000E5DC3">
        <w:rPr>
          <w:rFonts w:ascii="Arial" w:hAnsi="Arial" w:cs="Arial"/>
          <w:sz w:val="24"/>
        </w:rPr>
        <w:t>;</w:t>
      </w:r>
    </w:p>
    <w:p w:rsidR="00616D59" w:rsidRPr="000E5DC3" w:rsidRDefault="00616D59" w:rsidP="008E505A">
      <w:pPr>
        <w:pStyle w:val="1"/>
        <w:pBdr>
          <w:bottom w:val="single" w:sz="6" w:space="7" w:color="EEEEEE"/>
        </w:pBdr>
        <w:shd w:val="clear" w:color="auto" w:fill="FFFFFF"/>
        <w:jc w:val="both"/>
        <w:rPr>
          <w:rFonts w:ascii="Arial" w:hAnsi="Arial" w:cs="Arial"/>
          <w:sz w:val="24"/>
        </w:rPr>
      </w:pPr>
      <w:r w:rsidRPr="000E5DC3">
        <w:rPr>
          <w:rFonts w:ascii="Arial" w:hAnsi="Arial" w:cs="Arial"/>
          <w:sz w:val="24"/>
        </w:rPr>
        <w:t>- н</w:t>
      </w:r>
      <w:r w:rsidR="00B5356D" w:rsidRPr="000E5DC3">
        <w:rPr>
          <w:rFonts w:ascii="Arial" w:hAnsi="Arial" w:cs="Arial"/>
          <w:sz w:val="24"/>
        </w:rPr>
        <w:t>изкая надежность сетей;</w:t>
      </w:r>
    </w:p>
    <w:p w:rsidR="00616D59" w:rsidRPr="000E5DC3" w:rsidRDefault="00616D59" w:rsidP="008E505A">
      <w:pPr>
        <w:pStyle w:val="1"/>
        <w:pBdr>
          <w:bottom w:val="single" w:sz="6" w:space="7" w:color="EEEEEE"/>
        </w:pBdr>
        <w:shd w:val="clear" w:color="auto" w:fill="FFFFFF"/>
        <w:jc w:val="both"/>
        <w:rPr>
          <w:rFonts w:ascii="Arial" w:hAnsi="Arial" w:cs="Arial"/>
          <w:sz w:val="24"/>
        </w:rPr>
      </w:pPr>
      <w:r w:rsidRPr="000E5DC3">
        <w:rPr>
          <w:rFonts w:ascii="Arial" w:hAnsi="Arial" w:cs="Arial"/>
          <w:sz w:val="24"/>
        </w:rPr>
        <w:t>- п</w:t>
      </w:r>
      <w:r w:rsidR="00A81345" w:rsidRPr="000E5DC3">
        <w:rPr>
          <w:rFonts w:ascii="Arial" w:hAnsi="Arial" w:cs="Arial"/>
          <w:sz w:val="24"/>
        </w:rPr>
        <w:t>овреждаемость водопроводных сетей превышает ра</w:t>
      </w:r>
      <w:r w:rsidR="00CB1778" w:rsidRPr="000E5DC3">
        <w:rPr>
          <w:rFonts w:ascii="Arial" w:hAnsi="Arial" w:cs="Arial"/>
          <w:sz w:val="24"/>
        </w:rPr>
        <w:t>циональный уровень в 2,5-3 раза;</w:t>
      </w:r>
    </w:p>
    <w:p w:rsidR="00616D59" w:rsidRPr="000E5DC3" w:rsidRDefault="00616D59" w:rsidP="008E505A">
      <w:pPr>
        <w:pStyle w:val="1"/>
        <w:pBdr>
          <w:bottom w:val="single" w:sz="6" w:space="7" w:color="EEEEEE"/>
        </w:pBdr>
        <w:shd w:val="clear" w:color="auto" w:fill="FFFFFF"/>
        <w:jc w:val="both"/>
        <w:rPr>
          <w:rFonts w:ascii="Arial" w:hAnsi="Arial" w:cs="Arial"/>
          <w:sz w:val="24"/>
        </w:rPr>
      </w:pPr>
      <w:r w:rsidRPr="000E5DC3">
        <w:rPr>
          <w:rFonts w:ascii="Arial" w:hAnsi="Arial" w:cs="Arial"/>
          <w:sz w:val="24"/>
        </w:rPr>
        <w:t>- д</w:t>
      </w:r>
      <w:r w:rsidR="00A81345" w:rsidRPr="000E5DC3">
        <w:rPr>
          <w:rFonts w:ascii="Arial" w:hAnsi="Arial" w:cs="Arial"/>
          <w:sz w:val="24"/>
        </w:rPr>
        <w:t>оля ежегодн</w:t>
      </w:r>
      <w:r w:rsidR="002F1779" w:rsidRPr="000E5DC3">
        <w:rPr>
          <w:rFonts w:ascii="Arial" w:hAnsi="Arial" w:cs="Arial"/>
          <w:sz w:val="24"/>
        </w:rPr>
        <w:t>ой замены сетей не превышает 5</w:t>
      </w:r>
      <w:r w:rsidR="00A81345" w:rsidRPr="000E5DC3">
        <w:rPr>
          <w:rFonts w:ascii="Arial" w:hAnsi="Arial" w:cs="Arial"/>
          <w:sz w:val="24"/>
        </w:rPr>
        <w:t xml:space="preserve"> %, с учетом </w:t>
      </w:r>
      <w:proofErr w:type="gramStart"/>
      <w:r w:rsidR="00A81345" w:rsidRPr="000E5DC3">
        <w:rPr>
          <w:rFonts w:ascii="Arial" w:hAnsi="Arial" w:cs="Arial"/>
          <w:sz w:val="24"/>
        </w:rPr>
        <w:t>накопившегося</w:t>
      </w:r>
      <w:proofErr w:type="gramEnd"/>
      <w:r w:rsidR="00104BDE" w:rsidRPr="000E5DC3">
        <w:rPr>
          <w:rFonts w:ascii="Arial" w:hAnsi="Arial" w:cs="Arial"/>
          <w:sz w:val="24"/>
        </w:rPr>
        <w:t xml:space="preserve"> </w:t>
      </w:r>
      <w:r w:rsidR="00A81345" w:rsidRPr="000E5DC3">
        <w:rPr>
          <w:rFonts w:ascii="Arial" w:hAnsi="Arial" w:cs="Arial"/>
          <w:sz w:val="24"/>
        </w:rPr>
        <w:t xml:space="preserve"> </w:t>
      </w:r>
      <w:proofErr w:type="spellStart"/>
      <w:r w:rsidR="00A81345" w:rsidRPr="000E5DC3">
        <w:rPr>
          <w:rFonts w:ascii="Arial" w:hAnsi="Arial" w:cs="Arial"/>
          <w:sz w:val="24"/>
        </w:rPr>
        <w:t>переизноса</w:t>
      </w:r>
      <w:proofErr w:type="spellEnd"/>
      <w:r w:rsidR="00A81345" w:rsidRPr="000E5DC3">
        <w:rPr>
          <w:rFonts w:ascii="Arial" w:hAnsi="Arial" w:cs="Arial"/>
          <w:sz w:val="24"/>
        </w:rPr>
        <w:t xml:space="preserve"> необходимо – не менее 10 %</w:t>
      </w:r>
      <w:r w:rsidR="00B5356D" w:rsidRPr="000E5DC3">
        <w:rPr>
          <w:rFonts w:ascii="Arial" w:hAnsi="Arial" w:cs="Arial"/>
          <w:sz w:val="24"/>
        </w:rPr>
        <w:t>.</w:t>
      </w:r>
    </w:p>
    <w:p w:rsidR="00616D59" w:rsidRPr="000E5DC3" w:rsidRDefault="0070293D" w:rsidP="008E505A">
      <w:pPr>
        <w:pStyle w:val="1"/>
        <w:pBdr>
          <w:bottom w:val="single" w:sz="6" w:space="7" w:color="EEEEEE"/>
        </w:pBdr>
        <w:shd w:val="clear" w:color="auto" w:fill="FFFFFF"/>
        <w:jc w:val="both"/>
        <w:rPr>
          <w:rFonts w:ascii="Arial" w:hAnsi="Arial" w:cs="Arial"/>
          <w:sz w:val="24"/>
        </w:rPr>
      </w:pPr>
      <w:r w:rsidRPr="000E5DC3">
        <w:rPr>
          <w:rFonts w:ascii="Arial" w:hAnsi="Arial" w:cs="Arial"/>
          <w:sz w:val="24"/>
        </w:rPr>
        <w:t>Общая протяженность водопроводных сетей в Новониколаевском сельском поселении на текущий год с учетом ввода новых сетей составляет 17,14 км,  то есть 7,58 км водопроводных сетей в расчете на 1000 жителей. Состояние водопровода неудовлетворительное. 7</w:t>
      </w:r>
      <w:r w:rsidR="002F1779" w:rsidRPr="000E5DC3">
        <w:rPr>
          <w:rFonts w:ascii="Arial" w:hAnsi="Arial" w:cs="Arial"/>
          <w:sz w:val="24"/>
        </w:rPr>
        <w:t>0</w:t>
      </w:r>
      <w:r w:rsidRPr="000E5DC3">
        <w:rPr>
          <w:rFonts w:ascii="Arial" w:hAnsi="Arial" w:cs="Arial"/>
          <w:sz w:val="24"/>
        </w:rPr>
        <w:t xml:space="preserve"> % водопроводов являются ветхими и эксплуатируются свыше 30 лет.</w:t>
      </w:r>
    </w:p>
    <w:p w:rsidR="00616D59" w:rsidRPr="000E5DC3" w:rsidRDefault="00616D59" w:rsidP="008E505A">
      <w:pPr>
        <w:pStyle w:val="1"/>
        <w:pBdr>
          <w:bottom w:val="single" w:sz="6" w:space="7" w:color="EEEEEE"/>
        </w:pBdr>
        <w:shd w:val="clear" w:color="auto" w:fill="FFFFFF"/>
        <w:jc w:val="both"/>
        <w:rPr>
          <w:rFonts w:ascii="Arial" w:hAnsi="Arial" w:cs="Arial"/>
          <w:sz w:val="24"/>
        </w:rPr>
      </w:pPr>
      <w:r w:rsidRPr="000E5DC3">
        <w:rPr>
          <w:rFonts w:ascii="Arial" w:hAnsi="Arial" w:cs="Arial"/>
          <w:sz w:val="24"/>
        </w:rPr>
        <w:t xml:space="preserve">      </w:t>
      </w:r>
      <w:r w:rsidR="0070293D" w:rsidRPr="000E5DC3">
        <w:rPr>
          <w:rFonts w:ascii="Arial" w:hAnsi="Arial" w:cs="Arial"/>
          <w:sz w:val="24"/>
        </w:rPr>
        <w:t>Следствием значительного износа сетей явился высокий уровень повреждаемости на сетях. В 2017 г</w:t>
      </w:r>
      <w:r w:rsidR="00CB1778" w:rsidRPr="000E5DC3">
        <w:rPr>
          <w:rFonts w:ascii="Arial" w:hAnsi="Arial" w:cs="Arial"/>
          <w:sz w:val="24"/>
        </w:rPr>
        <w:t>оду</w:t>
      </w:r>
      <w:r w:rsidR="0070293D" w:rsidRPr="000E5DC3">
        <w:rPr>
          <w:rFonts w:ascii="Arial" w:hAnsi="Arial" w:cs="Arial"/>
          <w:sz w:val="24"/>
        </w:rPr>
        <w:t xml:space="preserve"> данный </w:t>
      </w:r>
      <w:r w:rsidR="00104BDE" w:rsidRPr="000E5DC3">
        <w:rPr>
          <w:rFonts w:ascii="Arial" w:hAnsi="Arial" w:cs="Arial"/>
          <w:sz w:val="24"/>
        </w:rPr>
        <w:t>показатель возрос и составил - 5</w:t>
      </w:r>
      <w:r w:rsidR="0070293D" w:rsidRPr="000E5DC3">
        <w:rPr>
          <w:rFonts w:ascii="Arial" w:hAnsi="Arial" w:cs="Arial"/>
          <w:sz w:val="24"/>
        </w:rPr>
        <w:t xml:space="preserve"> аварий  (данные МУП «Новониколаевское ЖКХ) </w:t>
      </w:r>
    </w:p>
    <w:p w:rsidR="0070293D" w:rsidRPr="000E5DC3" w:rsidRDefault="00616D59" w:rsidP="008E505A">
      <w:pPr>
        <w:pStyle w:val="1"/>
        <w:pBdr>
          <w:bottom w:val="single" w:sz="6" w:space="7" w:color="EEEEEE"/>
        </w:pBdr>
        <w:shd w:val="clear" w:color="auto" w:fill="FFFFFF"/>
        <w:jc w:val="both"/>
        <w:rPr>
          <w:rFonts w:ascii="Arial" w:hAnsi="Arial" w:cs="Arial"/>
          <w:sz w:val="24"/>
        </w:rPr>
      </w:pPr>
      <w:r w:rsidRPr="000E5DC3">
        <w:rPr>
          <w:rFonts w:ascii="Arial" w:hAnsi="Arial" w:cs="Arial"/>
          <w:sz w:val="24"/>
        </w:rPr>
        <w:t xml:space="preserve"> </w:t>
      </w:r>
      <w:r w:rsidR="0070293D" w:rsidRPr="000E5DC3">
        <w:rPr>
          <w:rFonts w:ascii="Arial" w:hAnsi="Arial" w:cs="Arial"/>
          <w:sz w:val="24"/>
        </w:rPr>
        <w:t xml:space="preserve">Финансовое состояние предприятия жилищно-коммунального хозяйства Новониколаевского сельского поселения является убыточным по отдельным видам оказываемых услуг, что обусловлено неполной собираемостью платежей по ЖКУ. Доля расходов граждан на оплату жилья и коммунальных услуг в совокупном доходе семьи составляет 10-12 %, что во многом определяет существующий уровень собираемости платежей. Вместе с тем, искусственное сдерживание тарифов не позволяет своевременного обновления оборудования и основных средств, что приводит к аварийности, перерасходу энергетических ресурсов и, как следствие, к росту себестоимости продукции. В результате хронического </w:t>
      </w:r>
      <w:proofErr w:type="spellStart"/>
      <w:r w:rsidR="0070293D" w:rsidRPr="000E5DC3">
        <w:rPr>
          <w:rFonts w:ascii="Arial" w:hAnsi="Arial" w:cs="Arial"/>
          <w:sz w:val="24"/>
        </w:rPr>
        <w:t>недоремонта</w:t>
      </w:r>
      <w:proofErr w:type="spellEnd"/>
      <w:r w:rsidR="0070293D" w:rsidRPr="000E5DC3">
        <w:rPr>
          <w:rFonts w:ascii="Arial" w:hAnsi="Arial" w:cs="Arial"/>
          <w:sz w:val="24"/>
        </w:rPr>
        <w:t xml:space="preserve"> современное состояние объектов коммунальной инфраструктуры поселения характеризуется высокой степенью износа оборудования (для большинства объектов процент износа составляет от 60 % до 100 %). В среднем 70 % инженерных коммуникаций отслужили нормативный срок.</w:t>
      </w:r>
      <w:r w:rsidR="00611E93" w:rsidRPr="000E5DC3">
        <w:rPr>
          <w:rFonts w:ascii="Arial" w:hAnsi="Arial" w:cs="Arial"/>
          <w:sz w:val="24"/>
        </w:rPr>
        <w:t xml:space="preserve"> </w:t>
      </w:r>
      <w:r w:rsidR="0070293D" w:rsidRPr="000E5DC3">
        <w:rPr>
          <w:rFonts w:ascii="Arial" w:hAnsi="Arial" w:cs="Arial"/>
          <w:sz w:val="24"/>
        </w:rPr>
        <w:t>Следствием этого являются сверхнормативные потери в сетях, низкий коэффициент полезного действия оборудования, повышенная аварийность. Это означает необходимость более высоких затрат на эксплуатацию и содержание объектов коммунальной инфраструктуры</w:t>
      </w:r>
    </w:p>
    <w:p w:rsidR="0070293D" w:rsidRPr="000E5DC3" w:rsidRDefault="0070293D" w:rsidP="008E505A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0E5DC3">
        <w:rPr>
          <w:rFonts w:ascii="Arial" w:hAnsi="Arial" w:cs="Arial"/>
          <w:bCs/>
          <w:sz w:val="24"/>
          <w:szCs w:val="24"/>
        </w:rPr>
        <w:t xml:space="preserve">В настоящее время модернизация объектов ЖКХ носит ограниченный характер. </w:t>
      </w:r>
      <w:r w:rsidRPr="000E5DC3">
        <w:rPr>
          <w:rFonts w:ascii="Arial" w:hAnsi="Arial" w:cs="Arial"/>
          <w:sz w:val="24"/>
          <w:szCs w:val="24"/>
        </w:rPr>
        <w:t>Коммунальный комплекс  ежегодно требует увели</w:t>
      </w:r>
      <w:r w:rsidR="0017582B" w:rsidRPr="000E5DC3">
        <w:rPr>
          <w:rFonts w:ascii="Arial" w:hAnsi="Arial" w:cs="Arial"/>
          <w:sz w:val="24"/>
          <w:szCs w:val="24"/>
        </w:rPr>
        <w:t>чения сре</w:t>
      </w:r>
      <w:proofErr w:type="gramStart"/>
      <w:r w:rsidR="0017582B" w:rsidRPr="000E5DC3">
        <w:rPr>
          <w:rFonts w:ascii="Arial" w:hAnsi="Arial" w:cs="Arial"/>
          <w:sz w:val="24"/>
          <w:szCs w:val="24"/>
        </w:rPr>
        <w:t xml:space="preserve">дств </w:t>
      </w:r>
      <w:r w:rsidRPr="000E5DC3">
        <w:rPr>
          <w:rFonts w:ascii="Arial" w:hAnsi="Arial" w:cs="Arial"/>
          <w:sz w:val="24"/>
          <w:szCs w:val="24"/>
        </w:rPr>
        <w:t>дл</w:t>
      </w:r>
      <w:proofErr w:type="gramEnd"/>
      <w:r w:rsidRPr="000E5DC3">
        <w:rPr>
          <w:rFonts w:ascii="Arial" w:hAnsi="Arial" w:cs="Arial"/>
          <w:sz w:val="24"/>
          <w:szCs w:val="24"/>
        </w:rPr>
        <w:t xml:space="preserve">я своего функционирования. </w:t>
      </w:r>
      <w:r w:rsidRPr="000E5DC3">
        <w:rPr>
          <w:rFonts w:ascii="Arial" w:hAnsi="Arial" w:cs="Arial"/>
          <w:bCs/>
          <w:sz w:val="24"/>
          <w:szCs w:val="24"/>
        </w:rPr>
        <w:t xml:space="preserve">Низкий уровень финансирования приводит к накоплению </w:t>
      </w:r>
      <w:proofErr w:type="spellStart"/>
      <w:r w:rsidRPr="000E5DC3">
        <w:rPr>
          <w:rFonts w:ascii="Arial" w:hAnsi="Arial" w:cs="Arial"/>
          <w:bCs/>
          <w:sz w:val="24"/>
          <w:szCs w:val="24"/>
        </w:rPr>
        <w:t>недоремонта</w:t>
      </w:r>
      <w:proofErr w:type="spellEnd"/>
      <w:r w:rsidRPr="000E5DC3">
        <w:rPr>
          <w:rFonts w:ascii="Arial" w:hAnsi="Arial" w:cs="Arial"/>
          <w:bCs/>
          <w:sz w:val="24"/>
          <w:szCs w:val="24"/>
        </w:rPr>
        <w:t xml:space="preserve"> и дальнейшему снижению надежности и эффективности работы коммунальных систем, качества оказания услуг. Действующие тарифы не соответствуют реальной стоимости услуг и не обеспечивают объективно необходимых текущих расходов и инвестиционных затрат коммунальных предприятий.</w:t>
      </w:r>
    </w:p>
    <w:p w:rsidR="0070293D" w:rsidRPr="000E5DC3" w:rsidRDefault="0070293D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Привести тарифы в соответствие с реальной потребительской стоимостью не позволяет низкий уровень доходов населения. </w:t>
      </w:r>
    </w:p>
    <w:p w:rsidR="0070293D" w:rsidRPr="000E5DC3" w:rsidRDefault="0070293D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Стабилизация тарифов за счет модернизации возможна лишь при значительном эффекте и высоком уровне платежеспособности. Платежная дисциплина является итогом соответствия тарифной политики, пороговым значениям способности и готовности населения платить за ЖКУ, она определяет финансовую устойчивость ЖКХ и его привлекательность для частного бизнеса. </w:t>
      </w:r>
    </w:p>
    <w:p w:rsidR="0070293D" w:rsidRPr="000E5DC3" w:rsidRDefault="0070293D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Существенное отставание уровня развития ЖКК определяет </w:t>
      </w:r>
      <w:proofErr w:type="gramStart"/>
      <w:r w:rsidRPr="000E5DC3">
        <w:rPr>
          <w:rFonts w:ascii="Arial" w:hAnsi="Arial" w:cs="Arial"/>
          <w:sz w:val="24"/>
          <w:szCs w:val="24"/>
        </w:rPr>
        <w:t>реальную</w:t>
      </w:r>
      <w:proofErr w:type="gramEnd"/>
      <w:r w:rsidRPr="000E5DC3">
        <w:rPr>
          <w:rFonts w:ascii="Arial" w:hAnsi="Arial" w:cs="Arial"/>
          <w:sz w:val="24"/>
          <w:szCs w:val="24"/>
        </w:rPr>
        <w:t xml:space="preserve"> востребованность в  программе развития и модернизации систем коммунальной инфраструктуры.</w:t>
      </w:r>
    </w:p>
    <w:p w:rsidR="0070293D" w:rsidRPr="000E5DC3" w:rsidRDefault="0070293D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lastRenderedPageBreak/>
        <w:t xml:space="preserve">Качественные изменения названных тенденций могут быть достигнуты комплексом мероприятий, направленных на устойчивое развитие отрасли на основе разумного сочетания всех бюджетных источников финансирования. </w:t>
      </w:r>
    </w:p>
    <w:p w:rsidR="0070293D" w:rsidRPr="000E5DC3" w:rsidRDefault="0070293D" w:rsidP="008E5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Темпы модернизации коммунальной инфраструктуры не позволяют даже сохранить уровень износа коммунальных объектов. Динамика изменения данного показателя отрицательная.</w:t>
      </w:r>
    </w:p>
    <w:p w:rsidR="00C950DE" w:rsidRPr="000E5DC3" w:rsidRDefault="0070293D" w:rsidP="008E5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В целях изменения ситуации в отрасли необходимо применение комплексных мер в решении задач развития и модернизации инфраструктуры, которые в условиях сложившейся экономической ситуации возможны только в рамках программно-целевого подхода за счет вложения в модернизацию коммунальной инфраструктуры Новониколаевского сельского поселения как привлеченных частных инвестиций, так и средств областного и местных бюджетов.</w:t>
      </w:r>
    </w:p>
    <w:p w:rsidR="0017582B" w:rsidRPr="000E5DC3" w:rsidRDefault="0017582B" w:rsidP="008E5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F119C" w:rsidRPr="000E5DC3" w:rsidRDefault="00FC7FB5" w:rsidP="008E505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E5DC3">
        <w:rPr>
          <w:rFonts w:ascii="Arial" w:hAnsi="Arial" w:cs="Arial"/>
          <w:b/>
          <w:sz w:val="24"/>
          <w:szCs w:val="24"/>
        </w:rPr>
        <w:t>3</w:t>
      </w:r>
      <w:r w:rsidR="00183532" w:rsidRPr="000E5DC3">
        <w:rPr>
          <w:rFonts w:ascii="Arial" w:hAnsi="Arial" w:cs="Arial"/>
          <w:b/>
          <w:sz w:val="24"/>
          <w:szCs w:val="24"/>
        </w:rPr>
        <w:t>. ПЛАН РАЗВИТИЯ НОВОНИКОЛАЕВСКОГО СЕЛЬСКОГО ПОСЕЛЕНИЯ</w:t>
      </w:r>
      <w:r w:rsidR="00BB46DA" w:rsidRPr="000E5DC3">
        <w:rPr>
          <w:rFonts w:ascii="Arial" w:hAnsi="Arial" w:cs="Arial"/>
          <w:b/>
          <w:sz w:val="24"/>
          <w:szCs w:val="24"/>
        </w:rPr>
        <w:t>, ПЛАН ПРОГНОЗИРУЕМОЙ ЗАСТРОЙКИ</w:t>
      </w:r>
      <w:r w:rsidR="00183532" w:rsidRPr="000E5DC3">
        <w:rPr>
          <w:rFonts w:ascii="Arial" w:hAnsi="Arial" w:cs="Arial"/>
          <w:b/>
          <w:sz w:val="24"/>
          <w:szCs w:val="24"/>
        </w:rPr>
        <w:t xml:space="preserve"> И ПРОГНОЗИРУЕМЫЙ СПРОС НА КОММУНАЛЬНЫЕ РЕСУРСЫ НА ПЕРИОД ДЕЙСТВИЯ ПРОГРАММЫ</w:t>
      </w:r>
    </w:p>
    <w:p w:rsidR="002F119C" w:rsidRPr="000E5DC3" w:rsidRDefault="00535B5F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   </w:t>
      </w:r>
      <w:r w:rsidR="002F119C" w:rsidRPr="000E5DC3">
        <w:rPr>
          <w:rFonts w:ascii="Arial" w:hAnsi="Arial" w:cs="Arial"/>
          <w:sz w:val="24"/>
          <w:szCs w:val="24"/>
        </w:rPr>
        <w:t>Целью разработки Программы комплексного развития территории муницип</w:t>
      </w:r>
      <w:r w:rsidR="0017582B" w:rsidRPr="000E5DC3">
        <w:rPr>
          <w:rFonts w:ascii="Arial" w:hAnsi="Arial" w:cs="Arial"/>
          <w:sz w:val="24"/>
          <w:szCs w:val="24"/>
        </w:rPr>
        <w:t>ального образования «</w:t>
      </w:r>
      <w:r w:rsidR="00DA0F98" w:rsidRPr="000E5DC3">
        <w:rPr>
          <w:rFonts w:ascii="Arial" w:hAnsi="Arial" w:cs="Arial"/>
          <w:sz w:val="24"/>
          <w:szCs w:val="24"/>
        </w:rPr>
        <w:t>Новониколаевское</w:t>
      </w:r>
      <w:r w:rsidR="0017582B" w:rsidRPr="000E5DC3">
        <w:rPr>
          <w:rFonts w:ascii="Arial" w:hAnsi="Arial" w:cs="Arial"/>
          <w:sz w:val="24"/>
          <w:szCs w:val="24"/>
        </w:rPr>
        <w:t xml:space="preserve"> сельское поселение»</w:t>
      </w:r>
      <w:r w:rsidR="002F119C" w:rsidRPr="000E5DC3">
        <w:rPr>
          <w:rFonts w:ascii="Arial" w:hAnsi="Arial" w:cs="Arial"/>
          <w:sz w:val="24"/>
          <w:szCs w:val="24"/>
        </w:rPr>
        <w:t xml:space="preserve"> Асиновского района Томской области является создание действенного инструмента управления развитием территории поселения в соответствии с действующим законодательством в интересах населения и государства.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Территориальное планирование направлено на определение функционального назначения территории поселения, исходя из совокупности социальных, экономических, экологических, географических и иных факторов в целях: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определения основных стратегических направлений сбалансированного развития территории поселения;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создания условий для формирования комфортной среды проживания, трудовой деятельности и отдыха населения, проживающего на территории поселения.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Программа комплексного развития  коммунальной инфраструктуры муницип</w:t>
      </w:r>
      <w:r w:rsidR="0017582B" w:rsidRPr="000E5DC3">
        <w:rPr>
          <w:rFonts w:ascii="Arial" w:hAnsi="Arial" w:cs="Arial"/>
          <w:sz w:val="24"/>
          <w:szCs w:val="24"/>
        </w:rPr>
        <w:t>ального образования «</w:t>
      </w:r>
      <w:r w:rsidR="00DA0F98" w:rsidRPr="000E5DC3">
        <w:rPr>
          <w:rFonts w:ascii="Arial" w:hAnsi="Arial" w:cs="Arial"/>
          <w:sz w:val="24"/>
          <w:szCs w:val="24"/>
        </w:rPr>
        <w:t>Новониколаевское</w:t>
      </w:r>
      <w:r w:rsidR="0017582B" w:rsidRPr="000E5DC3">
        <w:rPr>
          <w:rFonts w:ascii="Arial" w:hAnsi="Arial" w:cs="Arial"/>
          <w:sz w:val="24"/>
          <w:szCs w:val="24"/>
        </w:rPr>
        <w:t xml:space="preserve"> сельское поселение»</w:t>
      </w:r>
      <w:r w:rsidRPr="000E5DC3">
        <w:rPr>
          <w:rFonts w:ascii="Arial" w:hAnsi="Arial" w:cs="Arial"/>
          <w:sz w:val="24"/>
          <w:szCs w:val="24"/>
        </w:rPr>
        <w:t xml:space="preserve"> Асиновского района Томской области разрабатывается в полном соответствии с проектом</w:t>
      </w:r>
      <w:r w:rsidR="00535B5F" w:rsidRPr="000E5DC3">
        <w:rPr>
          <w:rFonts w:ascii="Arial" w:hAnsi="Arial" w:cs="Arial"/>
          <w:sz w:val="24"/>
          <w:szCs w:val="24"/>
        </w:rPr>
        <w:t xml:space="preserve"> генерального плана Новониколаевского</w:t>
      </w:r>
      <w:r w:rsidRPr="000E5DC3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2F119C" w:rsidRPr="000E5DC3" w:rsidRDefault="00535B5F" w:rsidP="008E505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E5DC3">
        <w:rPr>
          <w:rFonts w:ascii="Arial" w:hAnsi="Arial" w:cs="Arial"/>
          <w:b/>
          <w:sz w:val="24"/>
          <w:szCs w:val="24"/>
        </w:rPr>
        <w:t xml:space="preserve">         </w:t>
      </w:r>
      <w:r w:rsidR="002F119C" w:rsidRPr="000E5DC3">
        <w:rPr>
          <w:rFonts w:ascii="Arial" w:hAnsi="Arial" w:cs="Arial"/>
          <w:b/>
          <w:sz w:val="24"/>
          <w:szCs w:val="24"/>
        </w:rPr>
        <w:t xml:space="preserve">Функциональное зонирование </w:t>
      </w:r>
    </w:p>
    <w:p w:rsidR="002F119C" w:rsidRPr="000E5DC3" w:rsidRDefault="0017582B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proofErr w:type="gramStart"/>
      <w:r w:rsidRPr="000E5DC3">
        <w:rPr>
          <w:rFonts w:ascii="Arial" w:hAnsi="Arial" w:cs="Arial"/>
          <w:sz w:val="24"/>
          <w:szCs w:val="24"/>
        </w:rPr>
        <w:t>Согласно статьи</w:t>
      </w:r>
      <w:proofErr w:type="gramEnd"/>
      <w:r w:rsidRPr="000E5DC3">
        <w:rPr>
          <w:rFonts w:ascii="Arial" w:hAnsi="Arial" w:cs="Arial"/>
          <w:sz w:val="24"/>
          <w:szCs w:val="24"/>
        </w:rPr>
        <w:t xml:space="preserve"> 23 пункта </w:t>
      </w:r>
      <w:r w:rsidR="002F119C" w:rsidRPr="000E5DC3">
        <w:rPr>
          <w:rFonts w:ascii="Arial" w:hAnsi="Arial" w:cs="Arial"/>
          <w:sz w:val="24"/>
          <w:szCs w:val="24"/>
        </w:rPr>
        <w:t>6 Гр</w:t>
      </w:r>
      <w:r w:rsidRPr="000E5DC3">
        <w:rPr>
          <w:rFonts w:ascii="Arial" w:hAnsi="Arial" w:cs="Arial"/>
          <w:sz w:val="24"/>
          <w:szCs w:val="24"/>
        </w:rPr>
        <w:t>адостроительного кодекса Российской Федерации</w:t>
      </w:r>
      <w:r w:rsidR="002F119C" w:rsidRPr="000E5DC3">
        <w:rPr>
          <w:rFonts w:ascii="Arial" w:hAnsi="Arial" w:cs="Arial"/>
          <w:sz w:val="24"/>
          <w:szCs w:val="24"/>
        </w:rPr>
        <w:t xml:space="preserve"> </w:t>
      </w:r>
      <w:r w:rsidR="00BB46DA" w:rsidRPr="000E5DC3">
        <w:rPr>
          <w:rFonts w:ascii="Arial" w:hAnsi="Arial" w:cs="Arial"/>
          <w:sz w:val="24"/>
          <w:szCs w:val="24"/>
        </w:rPr>
        <w:t>(далее-</w:t>
      </w:r>
      <w:proofErr w:type="spellStart"/>
      <w:r w:rsidR="00BB46DA" w:rsidRPr="000E5DC3">
        <w:rPr>
          <w:rFonts w:ascii="Arial" w:hAnsi="Arial" w:cs="Arial"/>
          <w:sz w:val="24"/>
          <w:szCs w:val="24"/>
        </w:rPr>
        <w:t>ГрК</w:t>
      </w:r>
      <w:proofErr w:type="spellEnd"/>
      <w:r w:rsidR="00BB46DA" w:rsidRPr="000E5DC3">
        <w:rPr>
          <w:rFonts w:ascii="Arial" w:hAnsi="Arial" w:cs="Arial"/>
          <w:sz w:val="24"/>
          <w:szCs w:val="24"/>
        </w:rPr>
        <w:t xml:space="preserve">) </w:t>
      </w:r>
      <w:r w:rsidR="002F119C" w:rsidRPr="000E5DC3">
        <w:rPr>
          <w:rFonts w:ascii="Arial" w:hAnsi="Arial" w:cs="Arial"/>
          <w:sz w:val="24"/>
          <w:szCs w:val="24"/>
        </w:rPr>
        <w:t xml:space="preserve">на картах (схемах), содержащихся в генеральных планах, отображаются границы функциональных зон с параметрами планируемого развития таких зон. </w:t>
      </w:r>
    </w:p>
    <w:p w:rsidR="002F119C" w:rsidRPr="000E5DC3" w:rsidRDefault="0017582B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2F119C" w:rsidRPr="000E5DC3">
        <w:rPr>
          <w:rFonts w:ascii="Arial" w:hAnsi="Arial" w:cs="Arial"/>
          <w:sz w:val="24"/>
          <w:szCs w:val="24"/>
        </w:rPr>
        <w:t xml:space="preserve">Для оптимального использования территории сельского поселения в документах территориального планирования определяются функциональные зоны, их границы и функциональное назначение. Функциональные зоны в существующих границах населенных пунктов поселения определяются по фактическому использованию.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Функциональные зоны в границах земельных участков, планируемых для перспективного освоения, определяются как жилые, производственные, рекреационные, общественно-деловые. </w:t>
      </w:r>
    </w:p>
    <w:p w:rsidR="002F119C" w:rsidRPr="000E5DC3" w:rsidRDefault="00BB46D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2F119C" w:rsidRPr="000E5DC3">
        <w:rPr>
          <w:rFonts w:ascii="Arial" w:hAnsi="Arial" w:cs="Arial"/>
          <w:sz w:val="24"/>
          <w:szCs w:val="24"/>
        </w:rPr>
        <w:t>Разработанное в Генеральном плане сельского поселения функциональное зонирование базируется на выводах комплексного градостро</w:t>
      </w:r>
      <w:r w:rsidR="00DA0F98" w:rsidRPr="000E5DC3">
        <w:rPr>
          <w:rFonts w:ascii="Arial" w:hAnsi="Arial" w:cs="Arial"/>
          <w:sz w:val="24"/>
          <w:szCs w:val="24"/>
        </w:rPr>
        <w:t>ительного анализа, учитывает  и</w:t>
      </w:r>
      <w:r w:rsidR="002F119C" w:rsidRPr="000E5DC3">
        <w:rPr>
          <w:rFonts w:ascii="Arial" w:hAnsi="Arial" w:cs="Arial"/>
          <w:sz w:val="24"/>
          <w:szCs w:val="24"/>
        </w:rPr>
        <w:t>сторик</w:t>
      </w:r>
      <w:proofErr w:type="gramStart"/>
      <w:r w:rsidR="002F119C" w:rsidRPr="000E5DC3">
        <w:rPr>
          <w:rFonts w:ascii="Arial" w:hAnsi="Arial" w:cs="Arial"/>
          <w:sz w:val="24"/>
          <w:szCs w:val="24"/>
        </w:rPr>
        <w:t>о-</w:t>
      </w:r>
      <w:proofErr w:type="gramEnd"/>
      <w:r w:rsidR="002F119C" w:rsidRPr="000E5DC3">
        <w:rPr>
          <w:rFonts w:ascii="Arial" w:hAnsi="Arial" w:cs="Arial"/>
          <w:sz w:val="24"/>
          <w:szCs w:val="24"/>
        </w:rPr>
        <w:t xml:space="preserve"> культурную и планировочную специфику поселения, </w:t>
      </w:r>
      <w:r w:rsidR="002F119C" w:rsidRPr="000E5DC3">
        <w:rPr>
          <w:rFonts w:ascii="Arial" w:hAnsi="Arial" w:cs="Arial"/>
          <w:sz w:val="24"/>
          <w:szCs w:val="24"/>
        </w:rPr>
        <w:lastRenderedPageBreak/>
        <w:t xml:space="preserve">сложившиеся особенности использования земель поселения, требования охраны объектов природного и культурного наследия. При установлении территориальных зон в правилах землепользования и застройки учтены положения Градостроительного и Земельного кодексов Российской Федерации, требования специальных нормативов и правил, касающиеся зон с особыми условиями использования территории. </w:t>
      </w:r>
    </w:p>
    <w:p w:rsidR="002F119C" w:rsidRPr="000E5DC3" w:rsidRDefault="00FC7FB5" w:rsidP="008E505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E5DC3">
        <w:rPr>
          <w:rFonts w:ascii="Arial" w:hAnsi="Arial" w:cs="Arial"/>
          <w:b/>
          <w:sz w:val="24"/>
          <w:szCs w:val="24"/>
        </w:rPr>
        <w:t xml:space="preserve">          </w:t>
      </w:r>
      <w:r w:rsidR="00535B5F" w:rsidRPr="000E5DC3">
        <w:rPr>
          <w:rFonts w:ascii="Arial" w:hAnsi="Arial" w:cs="Arial"/>
          <w:b/>
          <w:sz w:val="24"/>
          <w:szCs w:val="24"/>
        </w:rPr>
        <w:t xml:space="preserve"> </w:t>
      </w:r>
      <w:r w:rsidR="002F119C" w:rsidRPr="000E5DC3">
        <w:rPr>
          <w:rFonts w:ascii="Arial" w:hAnsi="Arial" w:cs="Arial"/>
          <w:b/>
          <w:sz w:val="24"/>
          <w:szCs w:val="24"/>
        </w:rPr>
        <w:t xml:space="preserve">Градостроительное зонирование </w:t>
      </w:r>
    </w:p>
    <w:p w:rsidR="002F119C" w:rsidRPr="000E5DC3" w:rsidRDefault="00BB46D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2F119C" w:rsidRPr="000E5DC3">
        <w:rPr>
          <w:rFonts w:ascii="Arial" w:hAnsi="Arial" w:cs="Arial"/>
          <w:sz w:val="24"/>
          <w:szCs w:val="24"/>
        </w:rPr>
        <w:t>На основании функционального зонирования, в рамках подготовки правил землепользования и застройки, производится градостроительное зонирование - зонирование в целях определения территориальных зон и установления градостроительных регламентов. Функциональные зоны получают статус территориальных зон после утверждения в правилах землепользования и застройки границ этих зон и установления градостроительных регламентов для</w:t>
      </w:r>
      <w:r w:rsidRPr="000E5DC3">
        <w:rPr>
          <w:rFonts w:ascii="Arial" w:hAnsi="Arial" w:cs="Arial"/>
          <w:sz w:val="24"/>
          <w:szCs w:val="24"/>
        </w:rPr>
        <w:t xml:space="preserve"> каждой зоны. Градостроительным кодексом Российской Федерации</w:t>
      </w:r>
      <w:r w:rsidR="002F119C" w:rsidRPr="000E5DC3">
        <w:rPr>
          <w:rFonts w:ascii="Arial" w:hAnsi="Arial" w:cs="Arial"/>
          <w:sz w:val="24"/>
          <w:szCs w:val="24"/>
        </w:rPr>
        <w:t xml:space="preserve">, ст. 35, установлен перечень видов и состав территориальных зон населенных пунктов. </w:t>
      </w:r>
    </w:p>
    <w:p w:rsidR="002F119C" w:rsidRPr="000E5DC3" w:rsidRDefault="00DA0F98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Применительно к Новониколаевскому</w:t>
      </w:r>
      <w:r w:rsidR="002F119C" w:rsidRPr="000E5DC3">
        <w:rPr>
          <w:rFonts w:ascii="Arial" w:hAnsi="Arial" w:cs="Arial"/>
          <w:sz w:val="24"/>
          <w:szCs w:val="24"/>
        </w:rPr>
        <w:t xml:space="preserve"> сельскому поселению это: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Жилые зоны: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1) зоны застройки индивидуальными жилыми домами;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2) зоны жилой застройки иных видов. </w:t>
      </w:r>
    </w:p>
    <w:p w:rsidR="002F119C" w:rsidRPr="000E5DC3" w:rsidRDefault="00BB46D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2F119C" w:rsidRPr="000E5DC3">
        <w:rPr>
          <w:rFonts w:ascii="Arial" w:hAnsi="Arial" w:cs="Arial"/>
          <w:sz w:val="24"/>
          <w:szCs w:val="24"/>
        </w:rPr>
        <w:t xml:space="preserve"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 и дачного хозяйства. </w:t>
      </w:r>
    </w:p>
    <w:p w:rsidR="002F119C" w:rsidRPr="000E5DC3" w:rsidRDefault="00BB46D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2F119C" w:rsidRPr="000E5DC3">
        <w:rPr>
          <w:rFonts w:ascii="Arial" w:hAnsi="Arial" w:cs="Arial"/>
          <w:sz w:val="24"/>
          <w:szCs w:val="24"/>
        </w:rPr>
        <w:t xml:space="preserve">Общественно-деловые зоны: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1) зоны делового, общественного и коммерческого назначения;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2) зоны размещения объектов социального и коммунально-бытового назначения;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3) зоны обслуживания объектов, необходимых для осуществления производственной и предпринимательской деятельности;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4) общественно-деловые зоны иных видов. </w:t>
      </w:r>
    </w:p>
    <w:p w:rsidR="002F119C" w:rsidRPr="000E5DC3" w:rsidRDefault="00BB46D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proofErr w:type="gramStart"/>
      <w:r w:rsidR="002F119C" w:rsidRPr="000E5DC3">
        <w:rPr>
          <w:rFonts w:ascii="Arial" w:hAnsi="Arial" w:cs="Arial"/>
          <w:sz w:val="24"/>
          <w:szCs w:val="24"/>
        </w:rPr>
        <w:t xml:space="preserve"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образования, административных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 </w:t>
      </w:r>
      <w:proofErr w:type="gramEnd"/>
    </w:p>
    <w:p w:rsidR="002F119C" w:rsidRPr="000E5DC3" w:rsidRDefault="00535B5F" w:rsidP="008E505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E5DC3">
        <w:rPr>
          <w:rFonts w:ascii="Arial" w:hAnsi="Arial" w:cs="Arial"/>
          <w:b/>
          <w:sz w:val="24"/>
          <w:szCs w:val="24"/>
        </w:rPr>
        <w:t xml:space="preserve">           </w:t>
      </w:r>
      <w:r w:rsidR="002F119C" w:rsidRPr="000E5DC3">
        <w:rPr>
          <w:rFonts w:ascii="Arial" w:hAnsi="Arial" w:cs="Arial"/>
          <w:b/>
          <w:sz w:val="24"/>
          <w:szCs w:val="24"/>
        </w:rPr>
        <w:t xml:space="preserve">Производственные зоны, зоны инженерной и транспортной инфраструктуры: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1) коммунальные зоны - зоны размещения коммунальных и складских объектов, объектов жилищно-коммунального хозяйства, объектов транспорта, объектов оптовой торговли;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lastRenderedPageBreak/>
        <w:t xml:space="preserve">2) производственные зоны - зоны размещения производственных объектов с различными нормативами воздействия на окружающую среду;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3) иные виды производственной, инженерной и транспортной инфраструктур.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0E5DC3">
        <w:rPr>
          <w:rFonts w:ascii="Arial" w:hAnsi="Arial" w:cs="Arial"/>
          <w:sz w:val="24"/>
          <w:szCs w:val="24"/>
        </w:rPr>
        <w:t xml:space="preserve">Производственные зоны, зоны инженерной и транспортной инфраструктур предназначены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железнодорожного, автомобильного, трубопроводного транспорта, связи, а также для установления санитарно-защитных зон таких объектов в соответствии с требованиями технических регламентов. </w:t>
      </w:r>
      <w:proofErr w:type="gramEnd"/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Зоны сельскохозяйственного использования: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0E5DC3">
        <w:rPr>
          <w:rFonts w:ascii="Arial" w:hAnsi="Arial" w:cs="Arial"/>
          <w:sz w:val="24"/>
          <w:szCs w:val="24"/>
        </w:rPr>
        <w:t xml:space="preserve">1) зоны сельскохозяйственных угодий - пашни, сенокосы, пастбища, залежи, земли, занятые многолетними насаждениями (садами и другими); </w:t>
      </w:r>
      <w:proofErr w:type="gramEnd"/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0E5DC3">
        <w:rPr>
          <w:rFonts w:ascii="Arial" w:hAnsi="Arial" w:cs="Arial"/>
          <w:sz w:val="24"/>
          <w:szCs w:val="24"/>
        </w:rPr>
        <w:t xml:space="preserve">2) зоны, занятые объектами сельскохозяйственного назначения и предназначенные для ведения сельского хозяйства, дачного хозяйства, садоводства, личного подсобного хозяйства, развития объектов сельскохозяйственного назначения. </w:t>
      </w:r>
      <w:proofErr w:type="gramEnd"/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Зоны специального назначения: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1) зоны, занятые кладбищами;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2) зоны, занятые иными объектами, размещение которых может быть обеспечено только путем выделения указанных зон и недопустимо в других территориальных зонах.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Часть 15 ст. 35 </w:t>
      </w:r>
      <w:proofErr w:type="spellStart"/>
      <w:r w:rsidRPr="000E5DC3">
        <w:rPr>
          <w:rFonts w:ascii="Arial" w:hAnsi="Arial" w:cs="Arial"/>
          <w:sz w:val="24"/>
          <w:szCs w:val="24"/>
        </w:rPr>
        <w:t>ГрК</w:t>
      </w:r>
      <w:proofErr w:type="spellEnd"/>
      <w:r w:rsidRPr="000E5DC3">
        <w:rPr>
          <w:rFonts w:ascii="Arial" w:hAnsi="Arial" w:cs="Arial"/>
          <w:sz w:val="24"/>
          <w:szCs w:val="24"/>
        </w:rPr>
        <w:t xml:space="preserve"> устанавливает, что органом местного самоуправления могут устанавливаться иные виды территориальных зон, выделяемые с учетом функциональных зон и особенностей использования земельных участков и объектов капитального строительства. </w:t>
      </w:r>
    </w:p>
    <w:p w:rsidR="00AD140B" w:rsidRPr="000E5DC3" w:rsidRDefault="00BB46DA" w:rsidP="008E505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FC7FB5" w:rsidRPr="000E5DC3">
        <w:rPr>
          <w:rFonts w:ascii="Arial" w:hAnsi="Arial" w:cs="Arial"/>
          <w:b/>
          <w:sz w:val="24"/>
          <w:szCs w:val="24"/>
        </w:rPr>
        <w:t xml:space="preserve">         </w:t>
      </w:r>
      <w:r w:rsidR="00535B5F" w:rsidRPr="000E5DC3">
        <w:rPr>
          <w:rFonts w:ascii="Arial" w:hAnsi="Arial" w:cs="Arial"/>
          <w:b/>
          <w:sz w:val="24"/>
          <w:szCs w:val="24"/>
        </w:rPr>
        <w:t xml:space="preserve">  </w:t>
      </w:r>
    </w:p>
    <w:p w:rsidR="00AD140B" w:rsidRPr="000E5DC3" w:rsidRDefault="00AD140B" w:rsidP="008E505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F119C" w:rsidRPr="000E5DC3" w:rsidRDefault="00AD140B" w:rsidP="008E505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E5DC3">
        <w:rPr>
          <w:rFonts w:ascii="Arial" w:hAnsi="Arial" w:cs="Arial"/>
          <w:b/>
          <w:sz w:val="24"/>
          <w:szCs w:val="24"/>
        </w:rPr>
        <w:t xml:space="preserve">             </w:t>
      </w:r>
      <w:r w:rsidR="002F119C" w:rsidRPr="000E5DC3">
        <w:rPr>
          <w:rFonts w:ascii="Arial" w:hAnsi="Arial" w:cs="Arial"/>
          <w:b/>
          <w:sz w:val="24"/>
          <w:szCs w:val="24"/>
        </w:rPr>
        <w:t xml:space="preserve">Архитектурно-планировочное освоение </w:t>
      </w:r>
    </w:p>
    <w:p w:rsidR="002F119C" w:rsidRPr="000E5DC3" w:rsidRDefault="00BB46D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2F119C" w:rsidRPr="000E5DC3">
        <w:rPr>
          <w:rFonts w:ascii="Arial" w:hAnsi="Arial" w:cs="Arial"/>
          <w:sz w:val="24"/>
          <w:szCs w:val="24"/>
        </w:rPr>
        <w:t>В рамках проекта генерального плана предлагается ряд мероприятий по усовершенствованию и развитию планировочной структуры сельско</w:t>
      </w:r>
      <w:r w:rsidR="00535B5F" w:rsidRPr="000E5DC3">
        <w:rPr>
          <w:rFonts w:ascii="Arial" w:hAnsi="Arial" w:cs="Arial"/>
          <w:sz w:val="24"/>
          <w:szCs w:val="24"/>
        </w:rPr>
        <w:t xml:space="preserve">го поселения, функциональному и </w:t>
      </w:r>
      <w:r w:rsidR="002F119C" w:rsidRPr="000E5DC3">
        <w:rPr>
          <w:rFonts w:ascii="Arial" w:hAnsi="Arial" w:cs="Arial"/>
          <w:sz w:val="24"/>
          <w:szCs w:val="24"/>
        </w:rPr>
        <w:t xml:space="preserve">градостроительному зонированию.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Основные принципы проектной организации территории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Улучшение условий проживания в населенных пунктах с учетом доступности мест приложения труда, общественного центра, мест отдыха намечено на основе следующих основополагающих принципов: </w:t>
      </w:r>
    </w:p>
    <w:p w:rsidR="002F119C" w:rsidRPr="000E5DC3" w:rsidRDefault="00535B5F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с</w:t>
      </w:r>
      <w:r w:rsidR="002F119C" w:rsidRPr="000E5DC3">
        <w:rPr>
          <w:rFonts w:ascii="Arial" w:hAnsi="Arial" w:cs="Arial"/>
          <w:sz w:val="24"/>
          <w:szCs w:val="24"/>
        </w:rPr>
        <w:t xml:space="preserve">овершенствование и упорядочение функционального зонирования территории населенного пункта. </w:t>
      </w:r>
    </w:p>
    <w:p w:rsidR="002F119C" w:rsidRPr="000E5DC3" w:rsidRDefault="00535B5F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с</w:t>
      </w:r>
      <w:r w:rsidR="002F119C" w:rsidRPr="000E5DC3">
        <w:rPr>
          <w:rFonts w:ascii="Arial" w:hAnsi="Arial" w:cs="Arial"/>
          <w:sz w:val="24"/>
          <w:szCs w:val="24"/>
        </w:rPr>
        <w:t xml:space="preserve">овершенствование сферы культурно-бытового обслуживания. </w:t>
      </w:r>
    </w:p>
    <w:p w:rsidR="002F119C" w:rsidRPr="000E5DC3" w:rsidRDefault="00535B5F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у</w:t>
      </w:r>
      <w:r w:rsidR="002F119C" w:rsidRPr="000E5DC3">
        <w:rPr>
          <w:rFonts w:ascii="Arial" w:hAnsi="Arial" w:cs="Arial"/>
          <w:sz w:val="24"/>
          <w:szCs w:val="24"/>
        </w:rPr>
        <w:t xml:space="preserve">лучшение условий проживания в населенных пунктах за счет постепенного решения транспортных проблем. </w:t>
      </w:r>
    </w:p>
    <w:p w:rsidR="002F119C" w:rsidRPr="000E5DC3" w:rsidRDefault="00535B5F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р</w:t>
      </w:r>
      <w:r w:rsidR="002F119C" w:rsidRPr="000E5DC3">
        <w:rPr>
          <w:rFonts w:ascii="Arial" w:hAnsi="Arial" w:cs="Arial"/>
          <w:sz w:val="24"/>
          <w:szCs w:val="24"/>
        </w:rPr>
        <w:t xml:space="preserve">азвитие системы зеленых насаждений.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В процессе работы над проектом были оценены возможности для дальнейшего развития сельского поселения и населенного пункта, которые являются наиболее перспективными </w:t>
      </w:r>
    </w:p>
    <w:p w:rsidR="002F119C" w:rsidRPr="000E5DC3" w:rsidRDefault="00535B5F" w:rsidP="008E505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E5DC3">
        <w:rPr>
          <w:rFonts w:ascii="Arial" w:hAnsi="Arial" w:cs="Arial"/>
          <w:b/>
          <w:sz w:val="24"/>
          <w:szCs w:val="24"/>
        </w:rPr>
        <w:lastRenderedPageBreak/>
        <w:t xml:space="preserve">           </w:t>
      </w:r>
      <w:r w:rsidR="002F119C" w:rsidRPr="000E5DC3">
        <w:rPr>
          <w:rFonts w:ascii="Arial" w:hAnsi="Arial" w:cs="Arial"/>
          <w:b/>
          <w:sz w:val="24"/>
          <w:szCs w:val="24"/>
        </w:rPr>
        <w:t xml:space="preserve">Мероприятия по усовершенствованию и развитию планировочной структуры: </w:t>
      </w:r>
    </w:p>
    <w:p w:rsidR="002F119C" w:rsidRPr="000E5DC3" w:rsidRDefault="00BB46D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2F119C" w:rsidRPr="000E5DC3">
        <w:rPr>
          <w:rFonts w:ascii="Arial" w:hAnsi="Arial" w:cs="Arial"/>
          <w:sz w:val="24"/>
          <w:szCs w:val="24"/>
        </w:rPr>
        <w:t>1. Максимальное сохранение сложившейся архитектурно-планировочной и объемн</w:t>
      </w:r>
      <w:proofErr w:type="gramStart"/>
      <w:r w:rsidR="002F119C" w:rsidRPr="000E5DC3">
        <w:rPr>
          <w:rFonts w:ascii="Arial" w:hAnsi="Arial" w:cs="Arial"/>
          <w:sz w:val="24"/>
          <w:szCs w:val="24"/>
        </w:rPr>
        <w:t>о-</w:t>
      </w:r>
      <w:proofErr w:type="gramEnd"/>
      <w:r w:rsidR="002F119C" w:rsidRPr="000E5DC3">
        <w:rPr>
          <w:rFonts w:ascii="Arial" w:hAnsi="Arial" w:cs="Arial"/>
          <w:sz w:val="24"/>
          <w:szCs w:val="24"/>
        </w:rPr>
        <w:t xml:space="preserve"> пространственной структуры территории сельской поселения при обеспечении условий улучшения состояния окружающей среды градостроительными средствами - первая очередь; </w:t>
      </w:r>
    </w:p>
    <w:p w:rsidR="002F119C" w:rsidRPr="000E5DC3" w:rsidRDefault="00BB46D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2F119C" w:rsidRPr="000E5DC3">
        <w:rPr>
          <w:rFonts w:ascii="Arial" w:hAnsi="Arial" w:cs="Arial"/>
          <w:sz w:val="24"/>
          <w:szCs w:val="24"/>
        </w:rPr>
        <w:t xml:space="preserve">2. Сохранение и развитие системы планировочных связей, обеспечивающей усиление связности территории внутри поселения - первая очередь; </w:t>
      </w:r>
    </w:p>
    <w:p w:rsidR="002F119C" w:rsidRPr="000E5DC3" w:rsidRDefault="00BB46D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2F119C" w:rsidRPr="000E5DC3">
        <w:rPr>
          <w:rFonts w:ascii="Arial" w:hAnsi="Arial" w:cs="Arial"/>
          <w:sz w:val="24"/>
          <w:szCs w:val="24"/>
        </w:rPr>
        <w:t xml:space="preserve">3. Сохранение масштабности планировочных элементов сельского поселения - первая очередь; </w:t>
      </w:r>
    </w:p>
    <w:p w:rsidR="002F119C" w:rsidRPr="000E5DC3" w:rsidRDefault="00BB46D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2F119C" w:rsidRPr="000E5DC3">
        <w:rPr>
          <w:rFonts w:ascii="Arial" w:hAnsi="Arial" w:cs="Arial"/>
          <w:sz w:val="24"/>
          <w:szCs w:val="24"/>
        </w:rPr>
        <w:t xml:space="preserve">4. Формирование структуры центров общественного значения в соответствии </w:t>
      </w:r>
      <w:proofErr w:type="gramStart"/>
      <w:r w:rsidR="002F119C" w:rsidRPr="000E5DC3">
        <w:rPr>
          <w:rFonts w:ascii="Arial" w:hAnsi="Arial" w:cs="Arial"/>
          <w:sz w:val="24"/>
          <w:szCs w:val="24"/>
        </w:rPr>
        <w:t>с</w:t>
      </w:r>
      <w:proofErr w:type="gramEnd"/>
      <w:r w:rsidR="002F119C" w:rsidRPr="000E5DC3">
        <w:rPr>
          <w:rFonts w:ascii="Arial" w:hAnsi="Arial" w:cs="Arial"/>
          <w:sz w:val="24"/>
          <w:szCs w:val="24"/>
        </w:rPr>
        <w:t xml:space="preserve"> сложившимся и планируемым транспортно-коммуникационным каркасом сельского поселения, градостроительными и природными особенностями - первая очередь. </w:t>
      </w:r>
    </w:p>
    <w:p w:rsidR="002F119C" w:rsidRPr="000E5DC3" w:rsidRDefault="00BB46D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В муниципальном образовании «</w:t>
      </w:r>
      <w:r w:rsidR="00535B5F" w:rsidRPr="000E5DC3">
        <w:rPr>
          <w:rFonts w:ascii="Arial" w:hAnsi="Arial" w:cs="Arial"/>
          <w:sz w:val="24"/>
          <w:szCs w:val="24"/>
        </w:rPr>
        <w:t>Новониколаевское  с</w:t>
      </w:r>
      <w:r w:rsidRPr="000E5DC3">
        <w:rPr>
          <w:rFonts w:ascii="Arial" w:hAnsi="Arial" w:cs="Arial"/>
          <w:sz w:val="24"/>
          <w:szCs w:val="24"/>
        </w:rPr>
        <w:t>ельское поселение»</w:t>
      </w:r>
      <w:r w:rsidR="002F119C" w:rsidRPr="000E5DC3">
        <w:rPr>
          <w:rFonts w:ascii="Arial" w:hAnsi="Arial" w:cs="Arial"/>
          <w:sz w:val="24"/>
          <w:szCs w:val="24"/>
        </w:rPr>
        <w:t xml:space="preserve"> сложились и получают дальнейшее развитие следующие функциональные зоны: </w:t>
      </w:r>
    </w:p>
    <w:p w:rsidR="002F119C" w:rsidRPr="000E5DC3" w:rsidRDefault="0078150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з</w:t>
      </w:r>
      <w:r w:rsidR="002F119C" w:rsidRPr="000E5DC3">
        <w:rPr>
          <w:rFonts w:ascii="Arial" w:hAnsi="Arial" w:cs="Arial"/>
          <w:sz w:val="24"/>
          <w:szCs w:val="24"/>
        </w:rPr>
        <w:t xml:space="preserve">она застройки индивидуальными жилыми домами; </w:t>
      </w:r>
    </w:p>
    <w:p w:rsidR="002F119C" w:rsidRPr="000E5DC3" w:rsidRDefault="0078150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о</w:t>
      </w:r>
      <w:r w:rsidR="002F119C" w:rsidRPr="000E5DC3">
        <w:rPr>
          <w:rFonts w:ascii="Arial" w:hAnsi="Arial" w:cs="Arial"/>
          <w:sz w:val="24"/>
          <w:szCs w:val="24"/>
        </w:rPr>
        <w:t xml:space="preserve">бщественно-деловая зона; </w:t>
      </w:r>
    </w:p>
    <w:p w:rsidR="002F119C" w:rsidRPr="000E5DC3" w:rsidRDefault="0078150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п</w:t>
      </w:r>
      <w:r w:rsidR="002F119C" w:rsidRPr="000E5DC3">
        <w:rPr>
          <w:rFonts w:ascii="Arial" w:hAnsi="Arial" w:cs="Arial"/>
          <w:sz w:val="24"/>
          <w:szCs w:val="24"/>
        </w:rPr>
        <w:t xml:space="preserve">роизводственная и коммунально-складская зона; </w:t>
      </w:r>
    </w:p>
    <w:p w:rsidR="002F119C" w:rsidRPr="000E5DC3" w:rsidRDefault="0078150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з</w:t>
      </w:r>
      <w:r w:rsidR="002F119C" w:rsidRPr="000E5DC3">
        <w:rPr>
          <w:rFonts w:ascii="Arial" w:hAnsi="Arial" w:cs="Arial"/>
          <w:sz w:val="24"/>
          <w:szCs w:val="24"/>
        </w:rPr>
        <w:t xml:space="preserve">она инженерной и транспортной инфраструктуры; </w:t>
      </w:r>
    </w:p>
    <w:p w:rsidR="002F119C" w:rsidRPr="000E5DC3" w:rsidRDefault="0078150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-з</w:t>
      </w:r>
      <w:r w:rsidR="002F119C" w:rsidRPr="000E5DC3">
        <w:rPr>
          <w:rFonts w:ascii="Arial" w:hAnsi="Arial" w:cs="Arial"/>
          <w:sz w:val="24"/>
          <w:szCs w:val="24"/>
        </w:rPr>
        <w:t xml:space="preserve">она, занятая объектами сельскохозяйственного назначения; </w:t>
      </w:r>
    </w:p>
    <w:p w:rsidR="002F119C" w:rsidRPr="000E5DC3" w:rsidRDefault="0078150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-з</w:t>
      </w:r>
      <w:r w:rsidR="002F119C" w:rsidRPr="000E5DC3">
        <w:rPr>
          <w:rFonts w:ascii="Arial" w:hAnsi="Arial" w:cs="Arial"/>
          <w:sz w:val="24"/>
          <w:szCs w:val="24"/>
        </w:rPr>
        <w:t xml:space="preserve">она древесно-кустарниковой растительности; </w:t>
      </w:r>
    </w:p>
    <w:p w:rsidR="002F119C" w:rsidRPr="000E5DC3" w:rsidRDefault="0078150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-з</w:t>
      </w:r>
      <w:r w:rsidR="002F119C" w:rsidRPr="000E5DC3">
        <w:rPr>
          <w:rFonts w:ascii="Arial" w:hAnsi="Arial" w:cs="Arial"/>
          <w:sz w:val="24"/>
          <w:szCs w:val="24"/>
        </w:rPr>
        <w:t xml:space="preserve">она общественных рекреационных территорий; </w:t>
      </w:r>
    </w:p>
    <w:p w:rsidR="002F119C" w:rsidRPr="000E5DC3" w:rsidRDefault="0078150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-з</w:t>
      </w:r>
      <w:r w:rsidR="002F119C" w:rsidRPr="000E5DC3">
        <w:rPr>
          <w:rFonts w:ascii="Arial" w:hAnsi="Arial" w:cs="Arial"/>
          <w:sz w:val="24"/>
          <w:szCs w:val="24"/>
        </w:rPr>
        <w:t xml:space="preserve">оны специального назначения.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b/>
          <w:sz w:val="24"/>
          <w:szCs w:val="24"/>
        </w:rPr>
        <w:t>Мероприятия по функциональному и градостроительному зонированию</w:t>
      </w:r>
      <w:r w:rsidRPr="000E5DC3">
        <w:rPr>
          <w:rFonts w:ascii="Arial" w:hAnsi="Arial" w:cs="Arial"/>
          <w:sz w:val="24"/>
          <w:szCs w:val="24"/>
        </w:rPr>
        <w:t xml:space="preserve">: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1. Развитие общественно-деловой зоны: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1.1. Формирование новых и развитие сложившихся общественных центров, включающих: объекты образования, торгового, культурно-развлекательного, коммунальн</w:t>
      </w:r>
      <w:proofErr w:type="gramStart"/>
      <w:r w:rsidRPr="000E5DC3">
        <w:rPr>
          <w:rFonts w:ascii="Arial" w:hAnsi="Arial" w:cs="Arial"/>
          <w:sz w:val="24"/>
          <w:szCs w:val="24"/>
        </w:rPr>
        <w:t>о-</w:t>
      </w:r>
      <w:proofErr w:type="gramEnd"/>
      <w:r w:rsidRPr="000E5DC3">
        <w:rPr>
          <w:rFonts w:ascii="Arial" w:hAnsi="Arial" w:cs="Arial"/>
          <w:sz w:val="24"/>
          <w:szCs w:val="24"/>
        </w:rPr>
        <w:t xml:space="preserve"> бытового и иного назначения - первая очередь;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1.2. Реконструкция существующих учреждений общественно-делового назначения, имеющих степень износа свыше 50% - первая очередь;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2. Развитие производственной зоны: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2.1. Обозначение зон возможного размещения инвестиционных площадок — расчетный срок;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2.2. Реанимация существующих недействующих промышленных предприятий с использованием существующей инженерной и транспортной инфраструктуры - первая очередь.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3. Развитие рекреационной зоны: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3.1. Создание многофункциональной системы зеленых насаждений - первая очередь.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3.2. Создание в населенном пункте развитой системы озелененных пространств с целью организации рекреационного и спортивного обслуживания - первая очередь; </w:t>
      </w:r>
    </w:p>
    <w:p w:rsidR="002F119C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lastRenderedPageBreak/>
        <w:t>3.3. Организация рекреационных зон сезонного использования с оборудованием пляжей на сложившихся местах массового отдыха – первая очередь.</w:t>
      </w:r>
    </w:p>
    <w:p w:rsidR="002F119C" w:rsidRPr="000E5DC3" w:rsidRDefault="00535B5F" w:rsidP="008E505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E5DC3">
        <w:rPr>
          <w:rFonts w:ascii="Arial" w:hAnsi="Arial" w:cs="Arial"/>
          <w:b/>
          <w:sz w:val="24"/>
          <w:szCs w:val="24"/>
        </w:rPr>
        <w:t xml:space="preserve">            </w:t>
      </w:r>
      <w:r w:rsidR="002F119C" w:rsidRPr="000E5DC3">
        <w:rPr>
          <w:rFonts w:ascii="Arial" w:hAnsi="Arial" w:cs="Arial"/>
          <w:b/>
          <w:sz w:val="24"/>
          <w:szCs w:val="24"/>
        </w:rPr>
        <w:t xml:space="preserve">Перечень основных мероприятий по обеспечению сельского поселения объектами жилой инфраструктуры. </w:t>
      </w:r>
    </w:p>
    <w:p w:rsidR="002F119C" w:rsidRPr="000E5DC3" w:rsidRDefault="00535B5F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- </w:t>
      </w:r>
      <w:r w:rsidR="002F119C" w:rsidRPr="000E5DC3">
        <w:rPr>
          <w:rFonts w:ascii="Arial" w:hAnsi="Arial" w:cs="Arial"/>
          <w:sz w:val="24"/>
          <w:szCs w:val="24"/>
        </w:rPr>
        <w:t>повышение уровня обеспеченности жильем населения муницип</w:t>
      </w:r>
      <w:r w:rsidR="00BB46DA" w:rsidRPr="000E5DC3">
        <w:rPr>
          <w:rFonts w:ascii="Arial" w:hAnsi="Arial" w:cs="Arial"/>
          <w:sz w:val="24"/>
          <w:szCs w:val="24"/>
        </w:rPr>
        <w:t>ального образования «</w:t>
      </w:r>
      <w:r w:rsidR="00DA0F98" w:rsidRPr="000E5DC3">
        <w:rPr>
          <w:rFonts w:ascii="Arial" w:hAnsi="Arial" w:cs="Arial"/>
          <w:sz w:val="24"/>
          <w:szCs w:val="24"/>
        </w:rPr>
        <w:t>Новониколаевское</w:t>
      </w:r>
      <w:r w:rsidR="00BB46DA" w:rsidRPr="000E5DC3">
        <w:rPr>
          <w:rFonts w:ascii="Arial" w:hAnsi="Arial" w:cs="Arial"/>
          <w:sz w:val="24"/>
          <w:szCs w:val="24"/>
        </w:rPr>
        <w:t xml:space="preserve"> сельское поселение»</w:t>
      </w:r>
      <w:r w:rsidR="00420BBE" w:rsidRPr="000E5DC3">
        <w:rPr>
          <w:rFonts w:ascii="Arial" w:hAnsi="Arial" w:cs="Arial"/>
          <w:sz w:val="24"/>
          <w:szCs w:val="24"/>
        </w:rPr>
        <w:t xml:space="preserve"> до 22</w:t>
      </w:r>
      <w:r w:rsidR="002F119C" w:rsidRPr="000E5DC3">
        <w:rPr>
          <w:rFonts w:ascii="Arial" w:hAnsi="Arial" w:cs="Arial"/>
          <w:sz w:val="24"/>
          <w:szCs w:val="24"/>
        </w:rPr>
        <w:t xml:space="preserve"> м</w:t>
      </w:r>
      <w:proofErr w:type="gramStart"/>
      <w:r w:rsidR="002F119C" w:rsidRPr="000E5DC3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="002F119C" w:rsidRPr="000E5DC3">
        <w:rPr>
          <w:rFonts w:ascii="Arial" w:hAnsi="Arial" w:cs="Arial"/>
          <w:sz w:val="24"/>
          <w:szCs w:val="24"/>
        </w:rPr>
        <w:t xml:space="preserve"> на чел.; </w:t>
      </w:r>
    </w:p>
    <w:p w:rsidR="002F119C" w:rsidRPr="000E5DC3" w:rsidRDefault="00535B5F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- </w:t>
      </w:r>
      <w:r w:rsidR="002F119C" w:rsidRPr="000E5DC3">
        <w:rPr>
          <w:rFonts w:ascii="Arial" w:hAnsi="Arial" w:cs="Arial"/>
          <w:sz w:val="24"/>
          <w:szCs w:val="24"/>
        </w:rPr>
        <w:t xml:space="preserve">обеспечение земельных участков под жилищную застройку инженерной инфраструктурой, объектами социальной сферы, устройством спортивных и парковых зон; </w:t>
      </w:r>
    </w:p>
    <w:p w:rsidR="002F119C" w:rsidRPr="000E5DC3" w:rsidRDefault="00535B5F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- </w:t>
      </w:r>
      <w:r w:rsidR="00420BBE" w:rsidRPr="000E5DC3">
        <w:rPr>
          <w:rFonts w:ascii="Arial" w:hAnsi="Arial" w:cs="Arial"/>
          <w:sz w:val="24"/>
          <w:szCs w:val="24"/>
        </w:rPr>
        <w:t>освоение земельных участков</w:t>
      </w:r>
      <w:r w:rsidR="002F119C" w:rsidRPr="000E5DC3">
        <w:rPr>
          <w:rFonts w:ascii="Arial" w:hAnsi="Arial" w:cs="Arial"/>
          <w:sz w:val="24"/>
          <w:szCs w:val="24"/>
        </w:rPr>
        <w:t xml:space="preserve"> под индивидуальную</w:t>
      </w:r>
      <w:r w:rsidR="00DD478C" w:rsidRPr="000E5DC3">
        <w:rPr>
          <w:rFonts w:ascii="Arial" w:hAnsi="Arial" w:cs="Arial"/>
          <w:sz w:val="24"/>
          <w:szCs w:val="24"/>
        </w:rPr>
        <w:t xml:space="preserve"> жилую застройку </w:t>
      </w:r>
      <w:r w:rsidR="00420BBE" w:rsidRPr="000E5DC3">
        <w:rPr>
          <w:rFonts w:ascii="Arial" w:hAnsi="Arial" w:cs="Arial"/>
          <w:sz w:val="24"/>
          <w:szCs w:val="24"/>
        </w:rPr>
        <w:t>в населённых пунктах поселения;</w:t>
      </w:r>
      <w:r w:rsidR="002F119C" w:rsidRPr="000E5DC3">
        <w:rPr>
          <w:rFonts w:ascii="Arial" w:hAnsi="Arial" w:cs="Arial"/>
          <w:sz w:val="24"/>
          <w:szCs w:val="24"/>
        </w:rPr>
        <w:t xml:space="preserve"> </w:t>
      </w:r>
    </w:p>
    <w:p w:rsidR="002F119C" w:rsidRPr="000E5DC3" w:rsidRDefault="00F2782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- </w:t>
      </w:r>
      <w:r w:rsidR="002F119C" w:rsidRPr="000E5DC3">
        <w:rPr>
          <w:rFonts w:ascii="Arial" w:hAnsi="Arial" w:cs="Arial"/>
          <w:sz w:val="24"/>
          <w:szCs w:val="24"/>
        </w:rPr>
        <w:t xml:space="preserve">строительство усадебных домов по программе "доступное жилье", предназначенных для молодых специалистов, молодых семей; </w:t>
      </w:r>
    </w:p>
    <w:p w:rsidR="002F119C" w:rsidRPr="000E5DC3" w:rsidRDefault="00F2782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- </w:t>
      </w:r>
      <w:r w:rsidR="002F119C" w:rsidRPr="000E5DC3">
        <w:rPr>
          <w:rFonts w:ascii="Arial" w:hAnsi="Arial" w:cs="Arial"/>
          <w:sz w:val="24"/>
          <w:szCs w:val="24"/>
        </w:rPr>
        <w:t xml:space="preserve">при реконструкции и формировании жилой застройки на территории общественных центров следует ориентироваться на переход от </w:t>
      </w:r>
      <w:proofErr w:type="gramStart"/>
      <w:r w:rsidR="002F119C" w:rsidRPr="000E5DC3">
        <w:rPr>
          <w:rFonts w:ascii="Arial" w:hAnsi="Arial" w:cs="Arial"/>
          <w:sz w:val="24"/>
          <w:szCs w:val="24"/>
        </w:rPr>
        <w:t>типового</w:t>
      </w:r>
      <w:proofErr w:type="gramEnd"/>
      <w:r w:rsidR="002F119C" w:rsidRPr="000E5DC3">
        <w:rPr>
          <w:rFonts w:ascii="Arial" w:hAnsi="Arial" w:cs="Arial"/>
          <w:sz w:val="24"/>
          <w:szCs w:val="24"/>
        </w:rPr>
        <w:t xml:space="preserve"> к авторскому адресному проектированию и строительству домов с улучшенной планировкой квартир и увеличением их площади.</w:t>
      </w:r>
    </w:p>
    <w:p w:rsidR="002F119C" w:rsidRPr="000E5DC3" w:rsidRDefault="00F2782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</w:t>
      </w:r>
      <w:r w:rsidR="002F119C" w:rsidRPr="000E5DC3">
        <w:rPr>
          <w:rFonts w:ascii="Arial" w:hAnsi="Arial" w:cs="Arial"/>
          <w:sz w:val="24"/>
          <w:szCs w:val="24"/>
        </w:rPr>
        <w:t>В силу масштабности на стратегическую перспективу жилищного строительства на территории поселения остро встает задача комплексного развития объектов инженерного обеспечения.</w:t>
      </w:r>
      <w:r w:rsidRPr="000E5DC3">
        <w:rPr>
          <w:rFonts w:ascii="Arial" w:hAnsi="Arial" w:cs="Arial"/>
          <w:sz w:val="24"/>
          <w:szCs w:val="24"/>
        </w:rPr>
        <w:t xml:space="preserve"> </w:t>
      </w:r>
      <w:r w:rsidR="002F119C" w:rsidRPr="000E5DC3">
        <w:rPr>
          <w:rFonts w:ascii="Arial" w:hAnsi="Arial" w:cs="Arial"/>
          <w:sz w:val="24"/>
          <w:szCs w:val="24"/>
        </w:rPr>
        <w:t>Предполагается, что модернизация и строительство большинства объектов инженерной инфраструктуры будет осуществлены за счет инвесторов, осуществляющих реализацию крупных проектов жилищного строительства на территории поселения.</w:t>
      </w:r>
    </w:p>
    <w:p w:rsidR="002F119C" w:rsidRPr="000E5DC3" w:rsidRDefault="00BB46D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2F119C" w:rsidRPr="000E5DC3">
        <w:rPr>
          <w:rFonts w:ascii="Arial" w:hAnsi="Arial" w:cs="Arial"/>
          <w:sz w:val="24"/>
          <w:szCs w:val="24"/>
        </w:rPr>
        <w:t>На долгосрочную перспективу в рамках комплексной модернизации инженерно-коммунальной инфраструктуры поселения планируются мероприя</w:t>
      </w:r>
      <w:r w:rsidR="0096662E" w:rsidRPr="000E5DC3">
        <w:rPr>
          <w:rFonts w:ascii="Arial" w:hAnsi="Arial" w:cs="Arial"/>
          <w:sz w:val="24"/>
          <w:szCs w:val="24"/>
        </w:rPr>
        <w:t>тия, приведенные в таблице</w:t>
      </w:r>
      <w:r w:rsidR="00F2782A" w:rsidRPr="000E5DC3">
        <w:rPr>
          <w:rFonts w:ascii="Arial" w:hAnsi="Arial" w:cs="Arial"/>
          <w:sz w:val="24"/>
          <w:szCs w:val="24"/>
        </w:rPr>
        <w:t xml:space="preserve"> 13</w:t>
      </w:r>
      <w:r w:rsidRPr="000E5DC3">
        <w:rPr>
          <w:rFonts w:ascii="Arial" w:hAnsi="Arial" w:cs="Arial"/>
          <w:sz w:val="24"/>
          <w:szCs w:val="24"/>
        </w:rPr>
        <w:t>.</w:t>
      </w:r>
      <w:r w:rsidR="0096662E" w:rsidRPr="000E5DC3">
        <w:rPr>
          <w:rFonts w:ascii="Arial" w:hAnsi="Arial" w:cs="Arial"/>
          <w:sz w:val="24"/>
          <w:szCs w:val="24"/>
        </w:rPr>
        <w:t xml:space="preserve"> </w:t>
      </w:r>
    </w:p>
    <w:p w:rsidR="0096662E" w:rsidRPr="000E5DC3" w:rsidRDefault="002F119C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Мероприятия по модернизации и развитию инженерной  инфраструктуры </w:t>
      </w:r>
      <w:r w:rsidR="0096662E" w:rsidRPr="000E5DC3">
        <w:rPr>
          <w:rFonts w:ascii="Arial" w:hAnsi="Arial" w:cs="Arial"/>
          <w:sz w:val="24"/>
          <w:szCs w:val="24"/>
        </w:rPr>
        <w:t>сельского поселения</w:t>
      </w:r>
      <w:r w:rsidR="00535B5F" w:rsidRPr="000E5DC3">
        <w:rPr>
          <w:rFonts w:ascii="Arial" w:hAnsi="Arial" w:cs="Arial"/>
          <w:sz w:val="24"/>
          <w:szCs w:val="24"/>
        </w:rPr>
        <w:t>,</w:t>
      </w:r>
      <w:r w:rsidR="0096662E" w:rsidRPr="000E5DC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6662E" w:rsidRPr="000E5DC3">
        <w:rPr>
          <w:rFonts w:ascii="Arial" w:hAnsi="Arial" w:cs="Arial"/>
          <w:sz w:val="24"/>
          <w:szCs w:val="24"/>
        </w:rPr>
        <w:t>согласно</w:t>
      </w:r>
      <w:proofErr w:type="gramEnd"/>
      <w:r w:rsidR="0096662E" w:rsidRPr="000E5DC3">
        <w:rPr>
          <w:rFonts w:ascii="Arial" w:hAnsi="Arial" w:cs="Arial"/>
          <w:sz w:val="24"/>
          <w:szCs w:val="24"/>
        </w:rPr>
        <w:t xml:space="preserve"> генерального плана</w:t>
      </w:r>
    </w:p>
    <w:p w:rsidR="0096662E" w:rsidRPr="000E5DC3" w:rsidRDefault="00F2782A" w:rsidP="008E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Таблица 13</w:t>
      </w:r>
    </w:p>
    <w:tbl>
      <w:tblPr>
        <w:tblW w:w="10005" w:type="dxa"/>
        <w:jc w:val="center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8"/>
        <w:gridCol w:w="22"/>
        <w:gridCol w:w="7208"/>
        <w:gridCol w:w="2047"/>
      </w:tblGrid>
      <w:tr w:rsidR="0096662E" w:rsidRPr="000E5DC3" w:rsidTr="00535B5F">
        <w:trPr>
          <w:trHeight w:val="276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662E" w:rsidRPr="000E5DC3" w:rsidRDefault="0096662E" w:rsidP="008E505A">
            <w:pPr>
              <w:pStyle w:val="af9"/>
              <w:snapToGrid w:val="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E5DC3">
              <w:rPr>
                <w:rFonts w:ascii="Arial" w:eastAsia="Times New Roman" w:hAnsi="Arial" w:cs="Arial"/>
                <w:b/>
                <w:bCs/>
              </w:rPr>
              <w:t xml:space="preserve">№ </w:t>
            </w:r>
            <w:proofErr w:type="gramStart"/>
            <w:r w:rsidRPr="000E5DC3">
              <w:rPr>
                <w:rFonts w:ascii="Arial" w:eastAsia="Times New Roman" w:hAnsi="Arial" w:cs="Arial"/>
                <w:b/>
                <w:bCs/>
              </w:rPr>
              <w:t>п</w:t>
            </w:r>
            <w:proofErr w:type="gramEnd"/>
            <w:r w:rsidR="00535B5F" w:rsidRPr="000E5DC3">
              <w:rPr>
                <w:rFonts w:ascii="Arial" w:eastAsia="Times New Roman" w:hAnsi="Arial" w:cs="Arial"/>
                <w:b/>
                <w:bCs/>
              </w:rPr>
              <w:t>/</w:t>
            </w:r>
            <w:r w:rsidRPr="000E5DC3">
              <w:rPr>
                <w:rFonts w:ascii="Arial" w:eastAsia="Times New Roman" w:hAnsi="Arial" w:cs="Arial"/>
                <w:b/>
                <w:bCs/>
              </w:rPr>
              <w:t>п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662E" w:rsidRPr="000E5DC3" w:rsidRDefault="0096662E" w:rsidP="008E505A">
            <w:pPr>
              <w:pStyle w:val="af9"/>
              <w:snapToGrid w:val="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E5DC3">
              <w:rPr>
                <w:rFonts w:ascii="Arial" w:eastAsia="Times New Roman" w:hAnsi="Arial" w:cs="Arial"/>
                <w:b/>
                <w:bCs/>
              </w:rPr>
              <w:t>Наименование мероприятия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662E" w:rsidRPr="000E5DC3" w:rsidRDefault="0096662E" w:rsidP="008E505A">
            <w:pPr>
              <w:pStyle w:val="af9"/>
              <w:snapToGrid w:val="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E5DC3">
              <w:rPr>
                <w:rFonts w:ascii="Arial" w:eastAsia="Times New Roman" w:hAnsi="Arial" w:cs="Arial"/>
                <w:b/>
                <w:bCs/>
              </w:rPr>
              <w:t>Сроки реализации</w:t>
            </w:r>
          </w:p>
        </w:tc>
      </w:tr>
      <w:tr w:rsidR="0096662E" w:rsidRPr="000E5DC3" w:rsidTr="0096662E">
        <w:trPr>
          <w:trHeight w:val="276"/>
          <w:jc w:val="center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2E" w:rsidRPr="000E5DC3" w:rsidRDefault="009D4085" w:rsidP="008E505A">
            <w:pPr>
              <w:pStyle w:val="ConsPlusNormal"/>
              <w:snapToGrid w:val="0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0E5DC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85" w:rsidRPr="000E5DC3" w:rsidRDefault="0096662E" w:rsidP="008E505A">
            <w:pPr>
              <w:pStyle w:val="af4"/>
              <w:snapToGrid w:val="0"/>
              <w:spacing w:after="0" w:afterAutospacing="0"/>
              <w:ind w:firstLine="454"/>
              <w:jc w:val="both"/>
              <w:rPr>
                <w:rFonts w:ascii="Arial" w:hAnsi="Arial" w:cs="Arial"/>
                <w:kern w:val="2"/>
                <w:lang w:eastAsia="ar-SA"/>
              </w:rPr>
            </w:pPr>
            <w:r w:rsidRPr="000E5DC3">
              <w:rPr>
                <w:rFonts w:ascii="Arial" w:hAnsi="Arial" w:cs="Arial"/>
              </w:rPr>
              <w:t>В с.</w:t>
            </w:r>
            <w:r w:rsidR="00BB46DA" w:rsidRPr="000E5DC3">
              <w:rPr>
                <w:rFonts w:ascii="Arial" w:hAnsi="Arial" w:cs="Arial"/>
              </w:rPr>
              <w:t xml:space="preserve"> </w:t>
            </w:r>
            <w:r w:rsidRPr="000E5DC3">
              <w:rPr>
                <w:rFonts w:ascii="Arial" w:hAnsi="Arial" w:cs="Arial"/>
              </w:rPr>
              <w:t>Новониколаевка требуется</w:t>
            </w:r>
            <w:proofErr w:type="gramStart"/>
            <w:r w:rsidRPr="000E5DC3">
              <w:rPr>
                <w:rFonts w:ascii="Arial" w:hAnsi="Arial" w:cs="Arial"/>
              </w:rPr>
              <w:t xml:space="preserve"> :</w:t>
            </w:r>
            <w:proofErr w:type="gramEnd"/>
          </w:p>
          <w:p w:rsidR="0096662E" w:rsidRPr="000E5DC3" w:rsidRDefault="009D4085" w:rsidP="008E505A">
            <w:pPr>
              <w:pStyle w:val="af4"/>
              <w:snapToGrid w:val="0"/>
              <w:spacing w:after="0" w:afterAutospacing="0"/>
              <w:jc w:val="both"/>
              <w:rPr>
                <w:rFonts w:ascii="Arial" w:hAnsi="Arial" w:cs="Arial"/>
                <w:kern w:val="2"/>
                <w:lang w:eastAsia="ar-SA"/>
              </w:rPr>
            </w:pPr>
            <w:r w:rsidRPr="000E5DC3">
              <w:rPr>
                <w:rFonts w:ascii="Arial" w:hAnsi="Arial" w:cs="Arial"/>
                <w:kern w:val="2"/>
                <w:lang w:eastAsia="ar-SA"/>
              </w:rPr>
              <w:t xml:space="preserve">  - </w:t>
            </w:r>
            <w:r w:rsidR="0096662E" w:rsidRPr="000E5DC3">
              <w:rPr>
                <w:rFonts w:ascii="Arial" w:hAnsi="Arial" w:cs="Arial"/>
              </w:rPr>
              <w:t>прокладка новой водопроводной сети длиной 4,8 км,</w:t>
            </w:r>
          </w:p>
          <w:p w:rsidR="0096662E" w:rsidRPr="000E5DC3" w:rsidRDefault="0096662E" w:rsidP="008E505A">
            <w:pPr>
              <w:pStyle w:val="af4"/>
              <w:widowControl w:val="0"/>
              <w:numPr>
                <w:ilvl w:val="0"/>
                <w:numId w:val="37"/>
              </w:numPr>
              <w:suppressAutoHyphens/>
              <w:snapToGrid w:val="0"/>
              <w:spacing w:before="0" w:beforeAutospacing="0" w:after="0" w:afterAutospacing="0"/>
              <w:ind w:left="370" w:hanging="283"/>
              <w:jc w:val="both"/>
              <w:rPr>
                <w:rFonts w:ascii="Arial" w:hAnsi="Arial" w:cs="Arial"/>
              </w:rPr>
            </w:pPr>
            <w:r w:rsidRPr="000E5DC3">
              <w:rPr>
                <w:rFonts w:ascii="Arial" w:hAnsi="Arial" w:cs="Arial"/>
              </w:rPr>
              <w:t>восстановление существующей сети длиной 8,29 км,</w:t>
            </w:r>
          </w:p>
          <w:p w:rsidR="0096662E" w:rsidRPr="000E5DC3" w:rsidRDefault="0096662E" w:rsidP="008E505A">
            <w:pPr>
              <w:pStyle w:val="af4"/>
              <w:widowControl w:val="0"/>
              <w:numPr>
                <w:ilvl w:val="0"/>
                <w:numId w:val="37"/>
              </w:numPr>
              <w:suppressAutoHyphens/>
              <w:snapToGrid w:val="0"/>
              <w:spacing w:before="0" w:beforeAutospacing="0" w:after="0" w:afterAutospacing="0"/>
              <w:ind w:left="370" w:hanging="283"/>
              <w:jc w:val="both"/>
              <w:rPr>
                <w:rFonts w:ascii="Arial" w:hAnsi="Arial" w:cs="Arial"/>
              </w:rPr>
            </w:pPr>
            <w:r w:rsidRPr="000E5DC3">
              <w:rPr>
                <w:rFonts w:ascii="Arial" w:hAnsi="Arial" w:cs="Arial"/>
              </w:rPr>
              <w:t xml:space="preserve">строительство 1 водонапорной башни (ул. </w:t>
            </w:r>
            <w:proofErr w:type="gramStart"/>
            <w:r w:rsidRPr="000E5DC3">
              <w:rPr>
                <w:rFonts w:ascii="Arial" w:hAnsi="Arial" w:cs="Arial"/>
              </w:rPr>
              <w:t>Заречная</w:t>
            </w:r>
            <w:proofErr w:type="gramEnd"/>
            <w:r w:rsidRPr="000E5DC3">
              <w:rPr>
                <w:rFonts w:ascii="Arial" w:hAnsi="Arial" w:cs="Arial"/>
              </w:rPr>
              <w:t>),</w:t>
            </w:r>
          </w:p>
          <w:p w:rsidR="0096662E" w:rsidRPr="000E5DC3" w:rsidRDefault="0096662E" w:rsidP="008E505A">
            <w:pPr>
              <w:pStyle w:val="af4"/>
              <w:widowControl w:val="0"/>
              <w:numPr>
                <w:ilvl w:val="0"/>
                <w:numId w:val="37"/>
              </w:numPr>
              <w:suppressAutoHyphens/>
              <w:snapToGrid w:val="0"/>
              <w:spacing w:before="0" w:beforeAutospacing="0" w:after="0" w:afterAutospacing="0"/>
              <w:ind w:left="370" w:hanging="283"/>
              <w:jc w:val="both"/>
              <w:rPr>
                <w:rFonts w:ascii="Arial" w:hAnsi="Arial" w:cs="Arial"/>
              </w:rPr>
            </w:pPr>
            <w:r w:rsidRPr="000E5DC3">
              <w:rPr>
                <w:rFonts w:ascii="Arial" w:hAnsi="Arial" w:cs="Arial"/>
              </w:rPr>
              <w:t>тампонаж  существующих скважин,</w:t>
            </w:r>
          </w:p>
          <w:p w:rsidR="0096662E" w:rsidRPr="000E5DC3" w:rsidRDefault="0096662E" w:rsidP="008E505A">
            <w:pPr>
              <w:pStyle w:val="af4"/>
              <w:widowControl w:val="0"/>
              <w:numPr>
                <w:ilvl w:val="0"/>
                <w:numId w:val="37"/>
              </w:numPr>
              <w:suppressAutoHyphens/>
              <w:snapToGrid w:val="0"/>
              <w:spacing w:before="0" w:beforeAutospacing="0" w:after="0" w:afterAutospacing="0"/>
              <w:ind w:left="370" w:hanging="283"/>
              <w:jc w:val="both"/>
              <w:rPr>
                <w:rFonts w:ascii="Arial" w:hAnsi="Arial" w:cs="Arial"/>
              </w:rPr>
            </w:pPr>
            <w:r w:rsidRPr="000E5DC3">
              <w:rPr>
                <w:rFonts w:ascii="Arial" w:hAnsi="Arial" w:cs="Arial"/>
              </w:rPr>
              <w:t>демонтаж существующих башен.</w:t>
            </w:r>
          </w:p>
          <w:p w:rsidR="0096662E" w:rsidRPr="000E5DC3" w:rsidRDefault="0096662E" w:rsidP="008E505A">
            <w:pPr>
              <w:pStyle w:val="af4"/>
              <w:snapToGrid w:val="0"/>
              <w:spacing w:after="0" w:afterAutospacing="0"/>
              <w:jc w:val="both"/>
              <w:rPr>
                <w:rFonts w:ascii="Arial" w:hAnsi="Arial" w:cs="Arial"/>
                <w:b/>
                <w:kern w:val="2"/>
                <w:lang w:eastAsia="ar-SA"/>
              </w:rPr>
            </w:pPr>
            <w:r w:rsidRPr="000E5DC3">
              <w:rPr>
                <w:rFonts w:ascii="Arial" w:hAnsi="Arial" w:cs="Arial"/>
                <w:color w:val="C0504D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2E" w:rsidRPr="000E5DC3" w:rsidRDefault="0096662E" w:rsidP="008E505A">
            <w:pPr>
              <w:widowControl w:val="0"/>
              <w:suppressAutoHyphens/>
              <w:spacing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Расчетный срок</w:t>
            </w:r>
          </w:p>
        </w:tc>
      </w:tr>
      <w:tr w:rsidR="0096662E" w:rsidRPr="000E5DC3" w:rsidTr="0096662E">
        <w:trPr>
          <w:trHeight w:val="276"/>
          <w:jc w:val="center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2E" w:rsidRPr="000E5DC3" w:rsidRDefault="009D4085" w:rsidP="008E505A">
            <w:pPr>
              <w:pStyle w:val="ConsPlusNormal"/>
              <w:snapToGrid w:val="0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0E5DC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2E" w:rsidRPr="000E5DC3" w:rsidRDefault="0096662E" w:rsidP="008E505A">
            <w:pPr>
              <w:pStyle w:val="af4"/>
              <w:snapToGrid w:val="0"/>
              <w:spacing w:after="0" w:afterAutospacing="0"/>
              <w:ind w:firstLine="454"/>
              <w:jc w:val="both"/>
              <w:rPr>
                <w:rFonts w:ascii="Arial" w:hAnsi="Arial" w:cs="Arial"/>
                <w:kern w:val="2"/>
                <w:lang w:eastAsia="ar-SA"/>
              </w:rPr>
            </w:pPr>
            <w:r w:rsidRPr="000E5DC3">
              <w:rPr>
                <w:rFonts w:ascii="Arial" w:hAnsi="Arial" w:cs="Arial"/>
              </w:rPr>
              <w:t>В д.</w:t>
            </w:r>
            <w:r w:rsidR="00BB46DA" w:rsidRPr="000E5DC3">
              <w:rPr>
                <w:rFonts w:ascii="Arial" w:hAnsi="Arial" w:cs="Arial"/>
              </w:rPr>
              <w:t xml:space="preserve"> </w:t>
            </w:r>
            <w:r w:rsidRPr="000E5DC3">
              <w:rPr>
                <w:rFonts w:ascii="Arial" w:hAnsi="Arial" w:cs="Arial"/>
              </w:rPr>
              <w:t>Караколь требуется:</w:t>
            </w:r>
          </w:p>
          <w:p w:rsidR="0096662E" w:rsidRPr="000E5DC3" w:rsidRDefault="0096662E" w:rsidP="008E505A">
            <w:pPr>
              <w:pStyle w:val="af4"/>
              <w:widowControl w:val="0"/>
              <w:numPr>
                <w:ilvl w:val="0"/>
                <w:numId w:val="37"/>
              </w:numPr>
              <w:suppressAutoHyphens/>
              <w:snapToGrid w:val="0"/>
              <w:spacing w:before="0" w:beforeAutospacing="0" w:after="0" w:afterAutospacing="0"/>
              <w:ind w:left="370" w:hanging="283"/>
              <w:jc w:val="both"/>
              <w:rPr>
                <w:rFonts w:ascii="Arial" w:hAnsi="Arial" w:cs="Arial"/>
              </w:rPr>
            </w:pPr>
            <w:r w:rsidRPr="000E5DC3">
              <w:rPr>
                <w:rFonts w:ascii="Arial" w:hAnsi="Arial" w:cs="Arial"/>
              </w:rPr>
              <w:t>прокладка новой водопроводной сети длиной 2,1 км</w:t>
            </w:r>
            <w:proofErr w:type="gramStart"/>
            <w:r w:rsidRPr="000E5DC3">
              <w:rPr>
                <w:rFonts w:ascii="Arial" w:hAnsi="Arial" w:cs="Arial"/>
              </w:rPr>
              <w:t xml:space="preserve"> ,</w:t>
            </w:r>
            <w:proofErr w:type="gramEnd"/>
          </w:p>
          <w:p w:rsidR="0096662E" w:rsidRPr="000E5DC3" w:rsidRDefault="0096662E" w:rsidP="008E505A">
            <w:pPr>
              <w:pStyle w:val="af4"/>
              <w:widowControl w:val="0"/>
              <w:numPr>
                <w:ilvl w:val="0"/>
                <w:numId w:val="37"/>
              </w:numPr>
              <w:suppressAutoHyphens/>
              <w:snapToGrid w:val="0"/>
              <w:spacing w:before="0" w:beforeAutospacing="0" w:after="0" w:afterAutospacing="0"/>
              <w:ind w:left="370" w:hanging="283"/>
              <w:jc w:val="both"/>
              <w:rPr>
                <w:rFonts w:ascii="Arial" w:hAnsi="Arial" w:cs="Arial"/>
              </w:rPr>
            </w:pPr>
            <w:r w:rsidRPr="000E5DC3">
              <w:rPr>
                <w:rFonts w:ascii="Arial" w:hAnsi="Arial" w:cs="Arial"/>
              </w:rPr>
              <w:t>бурение 1 скважины, производительностью 1,0 м</w:t>
            </w:r>
            <w:r w:rsidRPr="000E5DC3">
              <w:rPr>
                <w:rFonts w:ascii="Arial" w:hAnsi="Arial" w:cs="Arial"/>
                <w:vertAlign w:val="superscript"/>
              </w:rPr>
              <w:t>3</w:t>
            </w:r>
            <w:r w:rsidRPr="000E5DC3">
              <w:rPr>
                <w:rFonts w:ascii="Arial" w:hAnsi="Arial" w:cs="Arial"/>
              </w:rPr>
              <w:t>/ч (восточная часть деревни).</w:t>
            </w:r>
          </w:p>
          <w:p w:rsidR="0096662E" w:rsidRPr="000E5DC3" w:rsidRDefault="0096662E" w:rsidP="008E505A">
            <w:pPr>
              <w:pStyle w:val="af4"/>
              <w:snapToGrid w:val="0"/>
              <w:spacing w:after="0" w:afterAutospacing="0"/>
              <w:ind w:left="370"/>
              <w:jc w:val="both"/>
              <w:rPr>
                <w:rFonts w:ascii="Arial" w:hAnsi="Arial" w:cs="Arial"/>
              </w:rPr>
            </w:pPr>
            <w:r w:rsidRPr="000E5DC3">
              <w:rPr>
                <w:rFonts w:ascii="Arial" w:hAnsi="Arial" w:cs="Arial"/>
              </w:rPr>
              <w:t xml:space="preserve">Проектом предлагается продолжать эксплуатацию </w:t>
            </w:r>
            <w:r w:rsidRPr="000E5DC3">
              <w:rPr>
                <w:rFonts w:ascii="Arial" w:hAnsi="Arial" w:cs="Arial"/>
              </w:rPr>
              <w:lastRenderedPageBreak/>
              <w:t>водонапорной башни, а существующую скважину использовать в качестве резервной.</w:t>
            </w:r>
          </w:p>
          <w:p w:rsidR="0096662E" w:rsidRPr="000E5DC3" w:rsidRDefault="0096662E" w:rsidP="008E505A">
            <w:pPr>
              <w:pStyle w:val="af4"/>
              <w:widowControl w:val="0"/>
              <w:suppressAutoHyphens/>
              <w:snapToGrid w:val="0"/>
              <w:spacing w:before="0" w:beforeAutospacing="0" w:after="0" w:afterAutospacing="0"/>
              <w:jc w:val="both"/>
              <w:rPr>
                <w:rFonts w:ascii="Arial" w:hAnsi="Arial" w:cs="Arial"/>
                <w:kern w:val="2"/>
                <w:lang w:eastAsia="ar-SA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2E" w:rsidRPr="000E5DC3" w:rsidRDefault="0096662E" w:rsidP="008E505A">
            <w:pPr>
              <w:pStyle w:val="af4"/>
              <w:snapToGrid w:val="0"/>
              <w:jc w:val="both"/>
              <w:rPr>
                <w:rFonts w:ascii="Arial" w:hAnsi="Arial" w:cs="Arial"/>
                <w:kern w:val="2"/>
                <w:lang w:eastAsia="ar-SA"/>
              </w:rPr>
            </w:pPr>
            <w:r w:rsidRPr="000E5DC3">
              <w:rPr>
                <w:rFonts w:ascii="Arial" w:hAnsi="Arial" w:cs="Arial"/>
              </w:rPr>
              <w:lastRenderedPageBreak/>
              <w:t>Расчетный срок</w:t>
            </w:r>
          </w:p>
        </w:tc>
      </w:tr>
      <w:tr w:rsidR="0096662E" w:rsidRPr="000E5DC3" w:rsidTr="0096662E">
        <w:trPr>
          <w:trHeight w:val="903"/>
          <w:jc w:val="center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2E" w:rsidRPr="000E5DC3" w:rsidRDefault="009D4085" w:rsidP="008E505A">
            <w:pPr>
              <w:pStyle w:val="ConsPlusNormal"/>
              <w:snapToGrid w:val="0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0E5DC3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2E" w:rsidRPr="000E5DC3" w:rsidRDefault="0096662E" w:rsidP="008E505A">
            <w:pPr>
              <w:pStyle w:val="af4"/>
              <w:snapToGrid w:val="0"/>
              <w:spacing w:after="0" w:afterAutospacing="0"/>
              <w:ind w:firstLine="454"/>
              <w:jc w:val="both"/>
              <w:rPr>
                <w:rFonts w:ascii="Arial" w:hAnsi="Arial" w:cs="Arial"/>
                <w:kern w:val="2"/>
                <w:lang w:eastAsia="ar-SA"/>
              </w:rPr>
            </w:pPr>
            <w:r w:rsidRPr="000E5DC3">
              <w:rPr>
                <w:rFonts w:ascii="Arial" w:hAnsi="Arial" w:cs="Arial"/>
              </w:rPr>
              <w:t>В д.</w:t>
            </w:r>
            <w:r w:rsidR="00BB46DA" w:rsidRPr="000E5DC3">
              <w:rPr>
                <w:rFonts w:ascii="Arial" w:hAnsi="Arial" w:cs="Arial"/>
              </w:rPr>
              <w:t xml:space="preserve"> </w:t>
            </w:r>
            <w:r w:rsidRPr="000E5DC3">
              <w:rPr>
                <w:rFonts w:ascii="Arial" w:hAnsi="Arial" w:cs="Arial"/>
              </w:rPr>
              <w:t>Михайловка требуется:</w:t>
            </w:r>
          </w:p>
          <w:p w:rsidR="0096662E" w:rsidRPr="000E5DC3" w:rsidRDefault="0096662E" w:rsidP="008E505A">
            <w:pPr>
              <w:pStyle w:val="af4"/>
              <w:widowControl w:val="0"/>
              <w:numPr>
                <w:ilvl w:val="0"/>
                <w:numId w:val="37"/>
              </w:numPr>
              <w:suppressAutoHyphens/>
              <w:snapToGrid w:val="0"/>
              <w:spacing w:before="0" w:beforeAutospacing="0" w:after="0" w:afterAutospacing="0"/>
              <w:ind w:left="0" w:firstLine="454"/>
              <w:jc w:val="both"/>
              <w:rPr>
                <w:rFonts w:ascii="Arial" w:hAnsi="Arial" w:cs="Arial"/>
              </w:rPr>
            </w:pPr>
            <w:r w:rsidRPr="000E5DC3">
              <w:rPr>
                <w:rFonts w:ascii="Arial" w:hAnsi="Arial" w:cs="Arial"/>
              </w:rPr>
              <w:t>прокладка новой водопроводной сети длиной 2,2 км.</w:t>
            </w:r>
          </w:p>
          <w:p w:rsidR="0096662E" w:rsidRPr="000E5DC3" w:rsidRDefault="0096662E" w:rsidP="008E505A">
            <w:pPr>
              <w:pStyle w:val="af4"/>
              <w:snapToGrid w:val="0"/>
              <w:spacing w:after="0" w:afterAutospacing="0"/>
              <w:ind w:firstLine="454"/>
              <w:jc w:val="both"/>
              <w:rPr>
                <w:rFonts w:ascii="Arial" w:hAnsi="Arial" w:cs="Arial"/>
              </w:rPr>
            </w:pPr>
            <w:r w:rsidRPr="000E5DC3">
              <w:rPr>
                <w:rFonts w:ascii="Arial" w:hAnsi="Arial" w:cs="Arial"/>
              </w:rPr>
              <w:t>Проектом предлагается продолжать эксплуатацию водонапорной башни.</w:t>
            </w:r>
          </w:p>
          <w:p w:rsidR="0096662E" w:rsidRPr="000E5DC3" w:rsidRDefault="0096662E" w:rsidP="008E505A">
            <w:pPr>
              <w:pStyle w:val="af4"/>
              <w:widowControl w:val="0"/>
              <w:suppressAutoHyphens/>
              <w:snapToGrid w:val="0"/>
              <w:spacing w:before="0" w:beforeAutospacing="0" w:after="0" w:afterAutospacing="0"/>
              <w:jc w:val="both"/>
              <w:rPr>
                <w:rFonts w:ascii="Arial" w:hAnsi="Arial" w:cs="Arial"/>
                <w:kern w:val="2"/>
                <w:lang w:eastAsia="ar-SA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2E" w:rsidRPr="000E5DC3" w:rsidRDefault="0096662E" w:rsidP="008E505A">
            <w:pPr>
              <w:pStyle w:val="af4"/>
              <w:snapToGrid w:val="0"/>
              <w:jc w:val="both"/>
              <w:rPr>
                <w:rFonts w:ascii="Arial" w:hAnsi="Arial" w:cs="Arial"/>
                <w:kern w:val="2"/>
                <w:lang w:eastAsia="ar-SA"/>
              </w:rPr>
            </w:pPr>
          </w:p>
          <w:p w:rsidR="0096662E" w:rsidRPr="000E5DC3" w:rsidRDefault="0096662E" w:rsidP="008E505A">
            <w:pPr>
              <w:pStyle w:val="af4"/>
              <w:snapToGrid w:val="0"/>
              <w:jc w:val="both"/>
              <w:rPr>
                <w:rFonts w:ascii="Arial" w:hAnsi="Arial" w:cs="Arial"/>
                <w:kern w:val="2"/>
                <w:lang w:eastAsia="ar-SA"/>
              </w:rPr>
            </w:pPr>
            <w:r w:rsidRPr="000E5DC3">
              <w:rPr>
                <w:rFonts w:ascii="Arial" w:hAnsi="Arial" w:cs="Arial"/>
              </w:rPr>
              <w:t>Расчетный срок</w:t>
            </w:r>
          </w:p>
        </w:tc>
      </w:tr>
      <w:tr w:rsidR="0096662E" w:rsidRPr="000E5DC3" w:rsidTr="0096662E">
        <w:trPr>
          <w:trHeight w:val="276"/>
          <w:jc w:val="center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2E" w:rsidRPr="000E5DC3" w:rsidRDefault="009D4085" w:rsidP="008E505A">
            <w:pPr>
              <w:pStyle w:val="ConsPlusNormal"/>
              <w:snapToGrid w:val="0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0E5DC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2E" w:rsidRPr="000E5DC3" w:rsidRDefault="0096662E" w:rsidP="008E505A">
            <w:pPr>
              <w:pStyle w:val="af4"/>
              <w:snapToGrid w:val="0"/>
              <w:spacing w:after="0" w:afterAutospacing="0"/>
              <w:ind w:firstLine="454"/>
              <w:jc w:val="both"/>
              <w:rPr>
                <w:rFonts w:ascii="Arial" w:hAnsi="Arial" w:cs="Arial"/>
                <w:kern w:val="2"/>
                <w:lang w:eastAsia="ar-SA"/>
              </w:rPr>
            </w:pPr>
            <w:r w:rsidRPr="000E5DC3">
              <w:rPr>
                <w:rFonts w:ascii="Arial" w:hAnsi="Arial" w:cs="Arial"/>
              </w:rPr>
              <w:t>В с.</w:t>
            </w:r>
            <w:r w:rsidR="00BB46DA" w:rsidRPr="000E5DC3">
              <w:rPr>
                <w:rFonts w:ascii="Arial" w:hAnsi="Arial" w:cs="Arial"/>
              </w:rPr>
              <w:t xml:space="preserve"> </w:t>
            </w:r>
            <w:r w:rsidRPr="000E5DC3">
              <w:rPr>
                <w:rFonts w:ascii="Arial" w:hAnsi="Arial" w:cs="Arial"/>
              </w:rPr>
              <w:t>Минаевка требуется</w:t>
            </w:r>
            <w:proofErr w:type="gramStart"/>
            <w:r w:rsidRPr="000E5DC3">
              <w:rPr>
                <w:rFonts w:ascii="Arial" w:hAnsi="Arial" w:cs="Arial"/>
              </w:rPr>
              <w:t xml:space="preserve"> :</w:t>
            </w:r>
            <w:proofErr w:type="gramEnd"/>
          </w:p>
          <w:p w:rsidR="0096662E" w:rsidRPr="000E5DC3" w:rsidRDefault="0096662E" w:rsidP="008E505A">
            <w:pPr>
              <w:pStyle w:val="af4"/>
              <w:widowControl w:val="0"/>
              <w:numPr>
                <w:ilvl w:val="0"/>
                <w:numId w:val="37"/>
              </w:numPr>
              <w:suppressAutoHyphens/>
              <w:snapToGrid w:val="0"/>
              <w:spacing w:before="0" w:beforeAutospacing="0" w:after="0" w:afterAutospacing="0"/>
              <w:ind w:left="370" w:hanging="283"/>
              <w:jc w:val="both"/>
              <w:rPr>
                <w:rFonts w:ascii="Arial" w:hAnsi="Arial" w:cs="Arial"/>
              </w:rPr>
            </w:pPr>
            <w:r w:rsidRPr="000E5DC3">
              <w:rPr>
                <w:rFonts w:ascii="Arial" w:hAnsi="Arial" w:cs="Arial"/>
              </w:rPr>
              <w:t>прокладка новой водопроводной сети длиной 8,5 км,</w:t>
            </w:r>
          </w:p>
          <w:p w:rsidR="0096662E" w:rsidRPr="000E5DC3" w:rsidRDefault="0096662E" w:rsidP="008E505A">
            <w:pPr>
              <w:pStyle w:val="af4"/>
              <w:widowControl w:val="0"/>
              <w:numPr>
                <w:ilvl w:val="0"/>
                <w:numId w:val="37"/>
              </w:numPr>
              <w:suppressAutoHyphens/>
              <w:snapToGrid w:val="0"/>
              <w:spacing w:before="0" w:beforeAutospacing="0" w:after="0" w:afterAutospacing="0"/>
              <w:ind w:left="370" w:hanging="283"/>
              <w:jc w:val="both"/>
              <w:rPr>
                <w:rFonts w:ascii="Arial" w:hAnsi="Arial" w:cs="Arial"/>
              </w:rPr>
            </w:pPr>
            <w:r w:rsidRPr="000E5DC3">
              <w:rPr>
                <w:rFonts w:ascii="Arial" w:hAnsi="Arial" w:cs="Arial"/>
              </w:rPr>
              <w:t>восстановление существующей сети длиной 2,5 км,</w:t>
            </w:r>
          </w:p>
          <w:p w:rsidR="0096662E" w:rsidRPr="000E5DC3" w:rsidRDefault="0096662E" w:rsidP="008E505A">
            <w:pPr>
              <w:pStyle w:val="af4"/>
              <w:widowControl w:val="0"/>
              <w:numPr>
                <w:ilvl w:val="0"/>
                <w:numId w:val="37"/>
              </w:numPr>
              <w:suppressAutoHyphens/>
              <w:snapToGrid w:val="0"/>
              <w:spacing w:before="0" w:beforeAutospacing="0" w:after="0" w:afterAutospacing="0"/>
              <w:ind w:left="370" w:hanging="283"/>
              <w:jc w:val="both"/>
              <w:rPr>
                <w:rFonts w:ascii="Arial" w:hAnsi="Arial" w:cs="Arial"/>
              </w:rPr>
            </w:pPr>
            <w:r w:rsidRPr="000E5DC3">
              <w:rPr>
                <w:rFonts w:ascii="Arial" w:hAnsi="Arial" w:cs="Arial"/>
              </w:rPr>
              <w:t>тампонаж  существующих скважин,</w:t>
            </w:r>
          </w:p>
          <w:p w:rsidR="0096662E" w:rsidRPr="000E5DC3" w:rsidRDefault="0096662E" w:rsidP="008E505A">
            <w:pPr>
              <w:pStyle w:val="af4"/>
              <w:widowControl w:val="0"/>
              <w:numPr>
                <w:ilvl w:val="0"/>
                <w:numId w:val="37"/>
              </w:numPr>
              <w:suppressAutoHyphens/>
              <w:snapToGrid w:val="0"/>
              <w:spacing w:before="0" w:beforeAutospacing="0" w:after="0" w:afterAutospacing="0"/>
              <w:ind w:left="370" w:hanging="283"/>
              <w:jc w:val="both"/>
              <w:rPr>
                <w:rFonts w:ascii="Arial" w:hAnsi="Arial" w:cs="Arial"/>
              </w:rPr>
            </w:pPr>
            <w:r w:rsidRPr="000E5DC3">
              <w:rPr>
                <w:rFonts w:ascii="Arial" w:hAnsi="Arial" w:cs="Arial"/>
              </w:rPr>
              <w:t>демонтаж существующих башен.</w:t>
            </w:r>
          </w:p>
          <w:p w:rsidR="0096662E" w:rsidRPr="000E5DC3" w:rsidRDefault="0096662E" w:rsidP="008E505A">
            <w:pPr>
              <w:pStyle w:val="af4"/>
              <w:snapToGrid w:val="0"/>
              <w:spacing w:after="0" w:afterAutospacing="0"/>
              <w:jc w:val="both"/>
              <w:rPr>
                <w:rFonts w:ascii="Arial" w:hAnsi="Arial" w:cs="Arial"/>
                <w:kern w:val="2"/>
                <w:lang w:eastAsia="ar-SA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2E" w:rsidRPr="000E5DC3" w:rsidRDefault="0096662E" w:rsidP="008E505A">
            <w:pPr>
              <w:pStyle w:val="af4"/>
              <w:snapToGrid w:val="0"/>
              <w:ind w:left="87"/>
              <w:jc w:val="both"/>
              <w:rPr>
                <w:rFonts w:ascii="Arial" w:hAnsi="Arial" w:cs="Arial"/>
                <w:kern w:val="2"/>
                <w:lang w:eastAsia="ar-SA"/>
              </w:rPr>
            </w:pPr>
            <w:r w:rsidRPr="000E5DC3">
              <w:rPr>
                <w:rFonts w:ascii="Arial" w:hAnsi="Arial" w:cs="Arial"/>
              </w:rPr>
              <w:t>Расчетный срок</w:t>
            </w:r>
          </w:p>
        </w:tc>
      </w:tr>
      <w:tr w:rsidR="0096662E" w:rsidRPr="000E5DC3" w:rsidTr="0096662E">
        <w:trPr>
          <w:trHeight w:val="538"/>
          <w:jc w:val="center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2E" w:rsidRPr="000E5DC3" w:rsidRDefault="009D4085" w:rsidP="008E505A">
            <w:pPr>
              <w:pStyle w:val="ConsPlusNormal"/>
              <w:snapToGrid w:val="0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0E5DC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2E" w:rsidRPr="000E5DC3" w:rsidRDefault="0096662E" w:rsidP="008E505A">
            <w:pPr>
              <w:pStyle w:val="af4"/>
              <w:snapToGrid w:val="0"/>
              <w:spacing w:after="0" w:afterAutospacing="0"/>
              <w:ind w:firstLine="454"/>
              <w:jc w:val="both"/>
              <w:rPr>
                <w:rFonts w:ascii="Arial" w:hAnsi="Arial" w:cs="Arial"/>
                <w:kern w:val="2"/>
                <w:lang w:eastAsia="ar-SA"/>
              </w:rPr>
            </w:pPr>
            <w:r w:rsidRPr="000E5DC3">
              <w:rPr>
                <w:rFonts w:ascii="Arial" w:hAnsi="Arial" w:cs="Arial"/>
              </w:rPr>
              <w:t>В п. Большой Кордон требуется:</w:t>
            </w:r>
          </w:p>
          <w:p w:rsidR="0096662E" w:rsidRPr="000E5DC3" w:rsidRDefault="0096662E" w:rsidP="008E505A">
            <w:pPr>
              <w:pStyle w:val="af4"/>
              <w:widowControl w:val="0"/>
              <w:numPr>
                <w:ilvl w:val="0"/>
                <w:numId w:val="37"/>
              </w:numPr>
              <w:suppressAutoHyphens/>
              <w:snapToGrid w:val="0"/>
              <w:spacing w:before="0" w:beforeAutospacing="0" w:after="0" w:afterAutospacing="0"/>
              <w:ind w:left="370" w:hanging="283"/>
              <w:jc w:val="both"/>
              <w:rPr>
                <w:rFonts w:ascii="Arial" w:hAnsi="Arial" w:cs="Arial"/>
              </w:rPr>
            </w:pPr>
            <w:r w:rsidRPr="000E5DC3">
              <w:rPr>
                <w:rFonts w:ascii="Arial" w:hAnsi="Arial" w:cs="Arial"/>
              </w:rPr>
              <w:t>прокладка новой водопроводной сети длиной 0,15 км,</w:t>
            </w:r>
          </w:p>
          <w:p w:rsidR="0096662E" w:rsidRPr="000E5DC3" w:rsidRDefault="0096662E" w:rsidP="008E505A">
            <w:pPr>
              <w:pStyle w:val="af4"/>
              <w:widowControl w:val="0"/>
              <w:numPr>
                <w:ilvl w:val="0"/>
                <w:numId w:val="37"/>
              </w:numPr>
              <w:suppressAutoHyphens/>
              <w:snapToGrid w:val="0"/>
              <w:spacing w:before="0" w:beforeAutospacing="0" w:after="0" w:afterAutospacing="0"/>
              <w:ind w:left="370" w:hanging="283"/>
              <w:jc w:val="both"/>
              <w:rPr>
                <w:rFonts w:ascii="Arial" w:hAnsi="Arial" w:cs="Arial"/>
              </w:rPr>
            </w:pPr>
            <w:r w:rsidRPr="000E5DC3">
              <w:rPr>
                <w:rFonts w:ascii="Arial" w:hAnsi="Arial" w:cs="Arial"/>
              </w:rPr>
              <w:t>восстановление существующей сети длиной 2,2 км.</w:t>
            </w:r>
          </w:p>
          <w:p w:rsidR="0096662E" w:rsidRPr="000E5DC3" w:rsidRDefault="0096662E" w:rsidP="008E505A">
            <w:pPr>
              <w:pStyle w:val="af4"/>
              <w:snapToGrid w:val="0"/>
              <w:spacing w:after="0" w:afterAutospacing="0"/>
              <w:ind w:firstLine="454"/>
              <w:jc w:val="both"/>
              <w:rPr>
                <w:rFonts w:ascii="Arial" w:hAnsi="Arial" w:cs="Arial"/>
              </w:rPr>
            </w:pPr>
            <w:r w:rsidRPr="000E5DC3">
              <w:rPr>
                <w:rFonts w:ascii="Arial" w:hAnsi="Arial" w:cs="Arial"/>
              </w:rPr>
              <w:t>Проектом предлагается продолжать эксплуатацию водонапорной башни.</w:t>
            </w:r>
          </w:p>
          <w:p w:rsidR="0096662E" w:rsidRPr="000E5DC3" w:rsidRDefault="0096662E" w:rsidP="008E505A">
            <w:pPr>
              <w:pStyle w:val="af4"/>
              <w:snapToGrid w:val="0"/>
              <w:spacing w:after="0" w:afterAutospacing="0"/>
              <w:jc w:val="both"/>
              <w:rPr>
                <w:rFonts w:ascii="Arial" w:hAnsi="Arial" w:cs="Arial"/>
                <w:kern w:val="2"/>
                <w:lang w:eastAsia="ar-SA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2E" w:rsidRPr="000E5DC3" w:rsidRDefault="0096662E" w:rsidP="008E505A">
            <w:pPr>
              <w:pStyle w:val="af4"/>
              <w:snapToGrid w:val="0"/>
              <w:jc w:val="both"/>
              <w:rPr>
                <w:rFonts w:ascii="Arial" w:hAnsi="Arial" w:cs="Arial"/>
                <w:kern w:val="2"/>
                <w:lang w:eastAsia="ar-SA"/>
              </w:rPr>
            </w:pPr>
            <w:r w:rsidRPr="000E5DC3">
              <w:rPr>
                <w:rFonts w:ascii="Arial" w:hAnsi="Arial" w:cs="Arial"/>
              </w:rPr>
              <w:t>Расчетный срок</w:t>
            </w:r>
          </w:p>
        </w:tc>
      </w:tr>
    </w:tbl>
    <w:p w:rsidR="002F119C" w:rsidRPr="000E5DC3" w:rsidRDefault="00F50EDA" w:rsidP="008E50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5DC3">
        <w:rPr>
          <w:rFonts w:ascii="Arial" w:hAnsi="Arial" w:cs="Arial"/>
          <w:b/>
          <w:sz w:val="24"/>
          <w:szCs w:val="24"/>
        </w:rPr>
        <w:t xml:space="preserve"> 4. </w:t>
      </w:r>
      <w:r w:rsidR="002F119C" w:rsidRPr="000E5DC3">
        <w:rPr>
          <w:rFonts w:ascii="Arial" w:hAnsi="Arial" w:cs="Arial"/>
          <w:b/>
          <w:sz w:val="24"/>
          <w:szCs w:val="24"/>
        </w:rPr>
        <w:t>Мероприятия и целевые показатели развития коммунальной инфраструктуры</w:t>
      </w:r>
    </w:p>
    <w:p w:rsidR="002F119C" w:rsidRPr="000E5DC3" w:rsidRDefault="00F2782A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  </w:t>
      </w:r>
      <w:r w:rsidR="002F119C" w:rsidRPr="000E5DC3">
        <w:rPr>
          <w:rFonts w:ascii="Arial" w:hAnsi="Arial" w:cs="Arial"/>
          <w:sz w:val="24"/>
          <w:szCs w:val="24"/>
        </w:rPr>
        <w:t>Результаты реализации Программы определяются с достижением уровня запланированных технических и финансово-экономических целевых показателей.</w:t>
      </w:r>
    </w:p>
    <w:p w:rsidR="002F119C" w:rsidRPr="000E5DC3" w:rsidRDefault="00137878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2F119C" w:rsidRPr="000E5DC3">
        <w:rPr>
          <w:rFonts w:ascii="Arial" w:hAnsi="Arial" w:cs="Arial"/>
          <w:sz w:val="24"/>
          <w:szCs w:val="24"/>
        </w:rPr>
        <w:t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сельских поселений, утв</w:t>
      </w:r>
      <w:r w:rsidR="00090242" w:rsidRPr="000E5DC3">
        <w:rPr>
          <w:rFonts w:ascii="Arial" w:hAnsi="Arial" w:cs="Arial"/>
          <w:sz w:val="24"/>
          <w:szCs w:val="24"/>
        </w:rPr>
        <w:t xml:space="preserve">ерждённых </w:t>
      </w:r>
      <w:r w:rsidR="002F119C" w:rsidRPr="000E5DC3">
        <w:rPr>
          <w:rFonts w:ascii="Arial" w:hAnsi="Arial" w:cs="Arial"/>
          <w:sz w:val="24"/>
          <w:szCs w:val="24"/>
        </w:rPr>
        <w:t xml:space="preserve"> Приказом Министерства регионального развития Российской Федерации от 06</w:t>
      </w:r>
      <w:r w:rsidRPr="000E5DC3">
        <w:rPr>
          <w:rFonts w:ascii="Arial" w:hAnsi="Arial" w:cs="Arial"/>
          <w:sz w:val="24"/>
          <w:szCs w:val="24"/>
        </w:rPr>
        <w:t>.05.2011</w:t>
      </w:r>
      <w:r w:rsidR="002F119C" w:rsidRPr="000E5DC3">
        <w:rPr>
          <w:rFonts w:ascii="Arial" w:hAnsi="Arial" w:cs="Arial"/>
          <w:sz w:val="24"/>
          <w:szCs w:val="24"/>
        </w:rPr>
        <w:t xml:space="preserve"> № 204 </w:t>
      </w:r>
    </w:p>
    <w:p w:rsidR="002F119C" w:rsidRPr="000E5DC3" w:rsidRDefault="002F119C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критерии доступности коммунальных услуг для населения;</w:t>
      </w:r>
    </w:p>
    <w:p w:rsidR="002F119C" w:rsidRPr="000E5DC3" w:rsidRDefault="002F119C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показатели спроса на коммунальные ресурсы и перспективные нагрузки;</w:t>
      </w:r>
    </w:p>
    <w:p w:rsidR="002F119C" w:rsidRPr="000E5DC3" w:rsidRDefault="002F119C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величины новых нагрузок;</w:t>
      </w:r>
    </w:p>
    <w:p w:rsidR="002F119C" w:rsidRPr="000E5DC3" w:rsidRDefault="002F119C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показатели качества поставляемого ресурса;</w:t>
      </w:r>
    </w:p>
    <w:p w:rsidR="002F119C" w:rsidRPr="000E5DC3" w:rsidRDefault="002F119C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показатели степени охвата потребителей приборами учета;</w:t>
      </w:r>
    </w:p>
    <w:p w:rsidR="002F119C" w:rsidRPr="000E5DC3" w:rsidRDefault="002F119C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показатели надежности поставки ресурсов;</w:t>
      </w:r>
    </w:p>
    <w:p w:rsidR="002F119C" w:rsidRPr="000E5DC3" w:rsidRDefault="002F119C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показатели эффективности производства и транспортировки ресурсов;</w:t>
      </w:r>
    </w:p>
    <w:p w:rsidR="002F119C" w:rsidRPr="000E5DC3" w:rsidRDefault="002F119C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показатели эффективности потребления коммунальных ресурсов;</w:t>
      </w:r>
    </w:p>
    <w:p w:rsidR="002F119C" w:rsidRPr="000E5DC3" w:rsidRDefault="002F119C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показатели воздействия на окружающую среду.</w:t>
      </w:r>
    </w:p>
    <w:p w:rsidR="002F119C" w:rsidRPr="000E5DC3" w:rsidRDefault="00137878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2F119C" w:rsidRPr="000E5DC3">
        <w:rPr>
          <w:rFonts w:ascii="Arial" w:hAnsi="Arial" w:cs="Arial"/>
          <w:sz w:val="24"/>
          <w:szCs w:val="24"/>
        </w:rPr>
        <w:t>При формировании требований к конечному состоянию коммунальной инфраструктуры муниципального</w:t>
      </w:r>
      <w:r w:rsidR="00F2782A" w:rsidRPr="000E5DC3">
        <w:rPr>
          <w:rFonts w:ascii="Arial" w:hAnsi="Arial" w:cs="Arial"/>
          <w:sz w:val="24"/>
          <w:szCs w:val="24"/>
        </w:rPr>
        <w:t xml:space="preserve"> образования «Новониколаевское</w:t>
      </w:r>
      <w:r w:rsidR="002F119C" w:rsidRPr="000E5DC3">
        <w:rPr>
          <w:rFonts w:ascii="Arial" w:hAnsi="Arial" w:cs="Arial"/>
          <w:sz w:val="24"/>
          <w:szCs w:val="24"/>
        </w:rPr>
        <w:t xml:space="preserve"> сельское поселение»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 48.</w:t>
      </w:r>
    </w:p>
    <w:p w:rsidR="002F119C" w:rsidRPr="000E5DC3" w:rsidRDefault="00137878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lastRenderedPageBreak/>
        <w:tab/>
      </w:r>
      <w:r w:rsidR="002F119C" w:rsidRPr="000E5DC3">
        <w:rPr>
          <w:rFonts w:ascii="Arial" w:hAnsi="Arial" w:cs="Arial"/>
          <w:sz w:val="24"/>
          <w:szCs w:val="24"/>
        </w:rPr>
        <w:t>Целевые показатели устанавливаются по каждому виду коммунальных услуг и периодически корректируются.</w:t>
      </w:r>
    </w:p>
    <w:p w:rsidR="002F119C" w:rsidRPr="000E5DC3" w:rsidRDefault="00137878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2F119C" w:rsidRPr="000E5DC3">
        <w:rPr>
          <w:rFonts w:ascii="Arial" w:hAnsi="Arial" w:cs="Arial"/>
          <w:sz w:val="24"/>
          <w:szCs w:val="24"/>
        </w:rPr>
        <w:t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</w:t>
      </w:r>
    </w:p>
    <w:p w:rsidR="002F119C" w:rsidRPr="000E5DC3" w:rsidRDefault="001A2C1C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о</w:t>
      </w:r>
      <w:r w:rsidR="002F119C" w:rsidRPr="000E5DC3">
        <w:rPr>
          <w:rFonts w:ascii="Arial" w:hAnsi="Arial" w:cs="Arial"/>
          <w:sz w:val="24"/>
          <w:szCs w:val="24"/>
        </w:rPr>
        <w:t>хват потребителей услугами используется для оценки качества работы систем жизнеобеспечения.</w:t>
      </w:r>
    </w:p>
    <w:p w:rsidR="002F119C" w:rsidRPr="000E5DC3" w:rsidRDefault="001A2C1C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у</w:t>
      </w:r>
      <w:r w:rsidR="002F119C" w:rsidRPr="000E5DC3">
        <w:rPr>
          <w:rFonts w:ascii="Arial" w:hAnsi="Arial" w:cs="Arial"/>
          <w:sz w:val="24"/>
          <w:szCs w:val="24"/>
        </w:rPr>
        <w:t>ровень использования производственных мощностей, обеспеченность приборами учета, характеризуют сбалансированность систем.</w:t>
      </w:r>
    </w:p>
    <w:p w:rsidR="002F119C" w:rsidRPr="000E5DC3" w:rsidRDefault="00137878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2F119C" w:rsidRPr="000E5DC3">
        <w:rPr>
          <w:rFonts w:ascii="Arial" w:hAnsi="Arial" w:cs="Arial"/>
          <w:sz w:val="24"/>
          <w:szCs w:val="24"/>
        </w:rPr>
        <w:t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</w:t>
      </w:r>
    </w:p>
    <w:p w:rsidR="002F119C" w:rsidRPr="000E5DC3" w:rsidRDefault="001A2C1C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</w:t>
      </w:r>
      <w:r w:rsidR="002F119C" w:rsidRPr="000E5DC3">
        <w:rPr>
          <w:rFonts w:ascii="Arial" w:hAnsi="Arial" w:cs="Arial"/>
          <w:sz w:val="24"/>
          <w:szCs w:val="24"/>
        </w:rPr>
        <w:t>Надежность обслуживания систем жизнеобеспечения характеризует способность коммунальных объектов обеспечивать жизнедеятельность муницип</w:t>
      </w:r>
      <w:r w:rsidR="00F2782A" w:rsidRPr="000E5DC3">
        <w:rPr>
          <w:rFonts w:ascii="Arial" w:hAnsi="Arial" w:cs="Arial"/>
          <w:sz w:val="24"/>
          <w:szCs w:val="24"/>
        </w:rPr>
        <w:t>ального образования «Новониколаевское</w:t>
      </w:r>
      <w:r w:rsidR="002F119C" w:rsidRPr="000E5DC3">
        <w:rPr>
          <w:rFonts w:ascii="Arial" w:hAnsi="Arial" w:cs="Arial"/>
          <w:sz w:val="24"/>
          <w:szCs w:val="24"/>
        </w:rPr>
        <w:t xml:space="preserve"> сельское поселение»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</w:t>
      </w:r>
    </w:p>
    <w:p w:rsidR="002F119C" w:rsidRPr="000E5DC3" w:rsidRDefault="00137878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2F119C" w:rsidRPr="000E5DC3">
        <w:rPr>
          <w:rFonts w:ascii="Arial" w:hAnsi="Arial" w:cs="Arial"/>
          <w:sz w:val="24"/>
          <w:szCs w:val="24"/>
        </w:rPr>
        <w:t xml:space="preserve">Надежность работы объектов коммунальной инфраструктуры характеризуется обратной величиной –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</w:t>
      </w:r>
    </w:p>
    <w:p w:rsidR="002F119C" w:rsidRPr="000E5DC3" w:rsidRDefault="00137878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ab/>
      </w:r>
      <w:r w:rsidR="002F119C" w:rsidRPr="000E5DC3">
        <w:rPr>
          <w:rFonts w:ascii="Arial" w:hAnsi="Arial" w:cs="Arial"/>
          <w:sz w:val="24"/>
          <w:szCs w:val="24"/>
        </w:rPr>
        <w:t>Ресурсная эффективность определяет рациональность использования ресурсов, характеризуется следующими показателями: удельный расход электроэнергии, удельный расход топлива.</w:t>
      </w:r>
    </w:p>
    <w:p w:rsidR="002F119C" w:rsidRPr="000E5DC3" w:rsidRDefault="00F2782A" w:rsidP="008E50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5DC3">
        <w:rPr>
          <w:rFonts w:ascii="Arial" w:hAnsi="Arial" w:cs="Arial"/>
          <w:b/>
          <w:sz w:val="24"/>
          <w:szCs w:val="24"/>
        </w:rPr>
        <w:t xml:space="preserve">           </w:t>
      </w:r>
      <w:r w:rsidR="002F119C" w:rsidRPr="000E5DC3">
        <w:rPr>
          <w:rFonts w:ascii="Arial" w:hAnsi="Arial" w:cs="Arial"/>
          <w:b/>
          <w:sz w:val="24"/>
          <w:szCs w:val="24"/>
        </w:rPr>
        <w:t>Результатами реализация мероприятий по развитию систем водоснабжения сельского поселения  являются:</w:t>
      </w:r>
    </w:p>
    <w:p w:rsidR="002F119C" w:rsidRPr="000E5DC3" w:rsidRDefault="00F2782A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- </w:t>
      </w:r>
      <w:r w:rsidR="002F119C" w:rsidRPr="000E5DC3">
        <w:rPr>
          <w:rFonts w:ascii="Arial" w:hAnsi="Arial" w:cs="Arial"/>
          <w:sz w:val="24"/>
          <w:szCs w:val="24"/>
        </w:rPr>
        <w:t>обеспечение бесперебойной подачи качественной воды от источника до потребителя;</w:t>
      </w:r>
    </w:p>
    <w:p w:rsidR="002F119C" w:rsidRPr="000E5DC3" w:rsidRDefault="00F2782A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- </w:t>
      </w:r>
      <w:r w:rsidR="002F119C" w:rsidRPr="000E5DC3">
        <w:rPr>
          <w:rFonts w:ascii="Arial" w:hAnsi="Arial" w:cs="Arial"/>
          <w:sz w:val="24"/>
          <w:szCs w:val="24"/>
        </w:rPr>
        <w:t>улучшение качества коммунального обслуживания населения по системе водоснабжения;</w:t>
      </w:r>
    </w:p>
    <w:p w:rsidR="002F119C" w:rsidRPr="000E5DC3" w:rsidRDefault="00F2782A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- </w:t>
      </w:r>
      <w:r w:rsidR="002F119C" w:rsidRPr="000E5DC3">
        <w:rPr>
          <w:rFonts w:ascii="Arial" w:hAnsi="Arial" w:cs="Arial"/>
          <w:sz w:val="24"/>
          <w:szCs w:val="24"/>
        </w:rPr>
        <w:t>обеспечение энергосбережения;</w:t>
      </w:r>
    </w:p>
    <w:p w:rsidR="002F119C" w:rsidRPr="000E5DC3" w:rsidRDefault="00F2782A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- </w:t>
      </w:r>
      <w:r w:rsidR="002F119C" w:rsidRPr="000E5DC3">
        <w:rPr>
          <w:rFonts w:ascii="Arial" w:hAnsi="Arial" w:cs="Arial"/>
          <w:sz w:val="24"/>
          <w:szCs w:val="24"/>
        </w:rPr>
        <w:t xml:space="preserve">снижение уровня потерь и неучтенных расходов воды к </w:t>
      </w:r>
      <w:r w:rsidR="00CA2868" w:rsidRPr="000E5DC3">
        <w:rPr>
          <w:rFonts w:ascii="Arial" w:hAnsi="Arial" w:cs="Arial"/>
          <w:sz w:val="24"/>
          <w:szCs w:val="24"/>
        </w:rPr>
        <w:t>2028</w:t>
      </w:r>
      <w:r w:rsidR="002F119C" w:rsidRPr="000E5DC3">
        <w:rPr>
          <w:rFonts w:ascii="Arial" w:hAnsi="Arial" w:cs="Arial"/>
          <w:sz w:val="24"/>
          <w:szCs w:val="24"/>
        </w:rPr>
        <w:t xml:space="preserve"> г.;</w:t>
      </w:r>
    </w:p>
    <w:p w:rsidR="002F119C" w:rsidRPr="000E5DC3" w:rsidRDefault="00F2782A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- </w:t>
      </w:r>
      <w:r w:rsidR="002F119C" w:rsidRPr="000E5DC3">
        <w:rPr>
          <w:rFonts w:ascii="Arial" w:hAnsi="Arial" w:cs="Arial"/>
          <w:sz w:val="24"/>
          <w:szCs w:val="24"/>
        </w:rPr>
        <w:t>обеспечение возможности подключения строящихся объектов к системе водоснабжения при гарантированном объеме заявленной мощности.</w:t>
      </w:r>
    </w:p>
    <w:p w:rsidR="00F2782A" w:rsidRPr="000E5DC3" w:rsidRDefault="00F2782A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119C" w:rsidRPr="000E5DC3" w:rsidRDefault="00137878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Toc424645094"/>
      <w:bookmarkStart w:id="5" w:name="_Toc451068112"/>
      <w:r w:rsidRPr="000E5DC3">
        <w:rPr>
          <w:rFonts w:ascii="Arial" w:hAnsi="Arial" w:cs="Arial"/>
          <w:sz w:val="24"/>
          <w:szCs w:val="24"/>
        </w:rPr>
        <w:tab/>
      </w:r>
      <w:r w:rsidR="002F119C" w:rsidRPr="000E5DC3">
        <w:rPr>
          <w:rFonts w:ascii="Arial" w:hAnsi="Arial" w:cs="Arial"/>
          <w:sz w:val="24"/>
          <w:szCs w:val="24"/>
        </w:rPr>
        <w:t xml:space="preserve"> Показатели перспективной обеспеченности и потребности застройки поселения, на основании выданных разрешений на строительство объектов капитального строительства, технических условий на подключение объектов капитального строительства к системам коммунальной инфраструктуры, планируемых сроков реализации застройки в соответствии с генеральным планом поселения</w:t>
      </w:r>
      <w:bookmarkEnd w:id="4"/>
      <w:bookmarkEnd w:id="5"/>
      <w:r w:rsidR="001A2C1C" w:rsidRPr="000E5DC3">
        <w:rPr>
          <w:rFonts w:ascii="Arial" w:hAnsi="Arial" w:cs="Arial"/>
          <w:sz w:val="24"/>
          <w:szCs w:val="24"/>
        </w:rPr>
        <w:t>.</w:t>
      </w:r>
    </w:p>
    <w:p w:rsidR="000D6D30" w:rsidRPr="000E5DC3" w:rsidRDefault="00500C17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</w:t>
      </w:r>
      <w:r w:rsidR="000D6D30" w:rsidRPr="000E5DC3">
        <w:rPr>
          <w:rFonts w:ascii="Arial" w:hAnsi="Arial" w:cs="Arial"/>
          <w:sz w:val="24"/>
          <w:szCs w:val="24"/>
        </w:rPr>
        <w:t>Выполнение задач по развитию инженерной инфраструктуры прямым образом влияет на уровень обеспеченности населения Новониколаевского сельского поселения коммунальными услугами и улучшение условий проживания. Кроме того, посредством модернизации объектов коммунального комплекса достигается повышение надежности систем инженерной инфраструктуры коммунального хозяйства и качества коммунальных услуг</w:t>
      </w:r>
      <w:r w:rsidR="009612C2" w:rsidRPr="000E5DC3">
        <w:rPr>
          <w:rFonts w:ascii="Arial" w:hAnsi="Arial" w:cs="Arial"/>
          <w:sz w:val="24"/>
          <w:szCs w:val="24"/>
        </w:rPr>
        <w:t xml:space="preserve">. Мероприятия </w:t>
      </w:r>
      <w:r w:rsidR="000D6D30" w:rsidRPr="000E5DC3">
        <w:rPr>
          <w:rFonts w:ascii="Arial" w:hAnsi="Arial" w:cs="Arial"/>
          <w:sz w:val="24"/>
          <w:szCs w:val="24"/>
        </w:rPr>
        <w:t xml:space="preserve"> программы должны обеспечить создание условий для повышения инвестиционной </w:t>
      </w:r>
      <w:r w:rsidR="000D6D30" w:rsidRPr="000E5DC3">
        <w:rPr>
          <w:rFonts w:ascii="Arial" w:hAnsi="Arial" w:cs="Arial"/>
          <w:sz w:val="24"/>
          <w:szCs w:val="24"/>
        </w:rPr>
        <w:lastRenderedPageBreak/>
        <w:t>привлекательности коммунальной сферы, привлечения частных инвестиций в отрасль и появления эффективных эксплуатирующих предприятий.</w:t>
      </w:r>
    </w:p>
    <w:p w:rsidR="00CA2868" w:rsidRPr="000E5DC3" w:rsidRDefault="00CA2868" w:rsidP="008E505A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07E39" w:rsidRPr="000E5DC3" w:rsidRDefault="00C07E39" w:rsidP="008E505A">
      <w:pPr>
        <w:spacing w:after="0" w:line="240" w:lineRule="auto"/>
        <w:ind w:firstLine="644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E5DC3">
        <w:rPr>
          <w:rFonts w:ascii="Arial" w:hAnsi="Arial" w:cs="Arial"/>
          <w:b/>
          <w:sz w:val="24"/>
          <w:szCs w:val="24"/>
        </w:rPr>
        <w:t>5.АНАЛИЗ ФАКТИЧЕСКИХ И ПЛАНОВЫХ РАСХОДОВ НА ФИНАНСИРОВАНИЕ ИНВЕСТИЦИОННЫХ ПРОЕКТОВ</w:t>
      </w:r>
    </w:p>
    <w:p w:rsidR="00C07E39" w:rsidRPr="000E5DC3" w:rsidRDefault="00C07E39" w:rsidP="008E505A">
      <w:pPr>
        <w:spacing w:after="0" w:line="240" w:lineRule="auto"/>
        <w:ind w:firstLine="644"/>
        <w:contextualSpacing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Перечень инвестиционных проектов в отношении систем водоснабжения  определен на основании разработанных и утвержденных программ (схем) в сфере  водоснабжения. </w:t>
      </w:r>
    </w:p>
    <w:p w:rsidR="00C07E39" w:rsidRPr="000E5DC3" w:rsidRDefault="00C07E39" w:rsidP="008E505A">
      <w:pPr>
        <w:spacing w:after="0" w:line="240" w:lineRule="auto"/>
        <w:ind w:firstLine="644"/>
        <w:contextualSpacing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Инвестиционные проекты в сфере водоснабжения  муниципального образования с плановыми расходами на финансирование в рамках схемы водоснабжения  муниципального образования «Новониколаевского сельского поселения», Асиновского района Томской области, где источником финансирования являются </w:t>
      </w:r>
      <w:proofErr w:type="gramStart"/>
      <w:r w:rsidRPr="000E5DC3">
        <w:rPr>
          <w:rFonts w:ascii="Arial" w:hAnsi="Arial" w:cs="Arial"/>
          <w:sz w:val="24"/>
          <w:szCs w:val="24"/>
        </w:rPr>
        <w:t>средства, полученные от оказания услуг по регулируемым государ</w:t>
      </w:r>
      <w:r w:rsidR="002B04A1" w:rsidRPr="000E5DC3">
        <w:rPr>
          <w:rFonts w:ascii="Arial" w:hAnsi="Arial" w:cs="Arial"/>
          <w:sz w:val="24"/>
          <w:szCs w:val="24"/>
        </w:rPr>
        <w:t>ством ценам приведены</w:t>
      </w:r>
      <w:proofErr w:type="gramEnd"/>
      <w:r w:rsidR="002B04A1" w:rsidRPr="000E5DC3">
        <w:rPr>
          <w:rFonts w:ascii="Arial" w:hAnsi="Arial" w:cs="Arial"/>
          <w:sz w:val="24"/>
          <w:szCs w:val="24"/>
        </w:rPr>
        <w:t xml:space="preserve"> в таблице 14.</w:t>
      </w:r>
      <w:r w:rsidRPr="000E5DC3">
        <w:rPr>
          <w:rFonts w:ascii="Arial" w:hAnsi="Arial" w:cs="Arial"/>
          <w:sz w:val="24"/>
          <w:szCs w:val="24"/>
        </w:rPr>
        <w:t xml:space="preserve"> </w:t>
      </w:r>
    </w:p>
    <w:p w:rsidR="00C07E39" w:rsidRPr="000E5DC3" w:rsidRDefault="00C07E39" w:rsidP="008E505A">
      <w:pPr>
        <w:spacing w:after="0" w:line="240" w:lineRule="auto"/>
        <w:ind w:firstLine="644"/>
        <w:contextualSpacing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Таблица </w:t>
      </w:r>
      <w:r w:rsidR="002B04A1" w:rsidRPr="000E5DC3">
        <w:rPr>
          <w:rFonts w:ascii="Arial" w:hAnsi="Arial" w:cs="Arial"/>
          <w:sz w:val="24"/>
          <w:szCs w:val="24"/>
        </w:rPr>
        <w:t>1</w:t>
      </w:r>
      <w:r w:rsidRPr="000E5DC3">
        <w:rPr>
          <w:rFonts w:ascii="Arial" w:hAnsi="Arial" w:cs="Arial"/>
          <w:sz w:val="24"/>
          <w:szCs w:val="24"/>
        </w:rPr>
        <w:t>4. Инвестиционные проекты в сфере водоснабжения МО  «</w:t>
      </w:r>
      <w:r w:rsidR="002B04A1" w:rsidRPr="000E5DC3">
        <w:rPr>
          <w:rFonts w:ascii="Arial" w:hAnsi="Arial" w:cs="Arial"/>
          <w:sz w:val="24"/>
          <w:szCs w:val="24"/>
        </w:rPr>
        <w:t>Новониколаевское</w:t>
      </w:r>
      <w:r w:rsidRPr="000E5DC3">
        <w:rPr>
          <w:rFonts w:ascii="Arial" w:hAnsi="Arial" w:cs="Arial"/>
          <w:sz w:val="24"/>
          <w:szCs w:val="24"/>
        </w:rPr>
        <w:t xml:space="preserve"> сельское поселение»</w:t>
      </w:r>
      <w:proofErr w:type="gramStart"/>
      <w:r w:rsidRPr="000E5DC3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0E5DC3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4245"/>
        <w:gridCol w:w="1843"/>
        <w:gridCol w:w="2940"/>
      </w:tblGrid>
      <w:tr w:rsidR="00C07E39" w:rsidRPr="000E5DC3" w:rsidTr="002B04A1">
        <w:tc>
          <w:tcPr>
            <w:tcW w:w="540" w:type="dxa"/>
          </w:tcPr>
          <w:p w:rsidR="00C07E39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E5DC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E5DC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247" w:type="dxa"/>
          </w:tcPr>
          <w:p w:rsidR="00C07E39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Инвестиционный проект</w:t>
            </w:r>
          </w:p>
        </w:tc>
        <w:tc>
          <w:tcPr>
            <w:tcW w:w="1843" w:type="dxa"/>
          </w:tcPr>
          <w:p w:rsidR="00C07E39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Стоимость, тыс. руб.</w:t>
            </w:r>
          </w:p>
        </w:tc>
        <w:tc>
          <w:tcPr>
            <w:tcW w:w="2941" w:type="dxa"/>
          </w:tcPr>
          <w:p w:rsidR="00C07E39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 xml:space="preserve">Перечень программных </w:t>
            </w:r>
            <w:proofErr w:type="gramStart"/>
            <w:r w:rsidRPr="000E5DC3">
              <w:rPr>
                <w:rFonts w:ascii="Arial" w:hAnsi="Arial" w:cs="Arial"/>
                <w:sz w:val="24"/>
                <w:szCs w:val="24"/>
              </w:rPr>
              <w:t>документов</w:t>
            </w:r>
            <w:proofErr w:type="gramEnd"/>
            <w:r w:rsidRPr="000E5DC3">
              <w:rPr>
                <w:rFonts w:ascii="Arial" w:hAnsi="Arial" w:cs="Arial"/>
                <w:sz w:val="24"/>
                <w:szCs w:val="24"/>
              </w:rPr>
              <w:t xml:space="preserve"> в которые включен соответствующий инвестиционных проект</w:t>
            </w:r>
          </w:p>
        </w:tc>
      </w:tr>
      <w:tr w:rsidR="002B04A1" w:rsidRPr="000E5DC3" w:rsidTr="002B04A1">
        <w:tc>
          <w:tcPr>
            <w:tcW w:w="540" w:type="dxa"/>
          </w:tcPr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Формирование нормативн</w:t>
            </w:r>
            <w:proofErr w:type="gramStart"/>
            <w:r w:rsidRPr="000E5DC3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0E5DC3">
              <w:rPr>
                <w:rFonts w:ascii="Arial" w:hAnsi="Arial" w:cs="Arial"/>
                <w:sz w:val="24"/>
                <w:szCs w:val="24"/>
              </w:rPr>
              <w:t xml:space="preserve"> правовых документов по источникам водоснабжения (лицензирования, договора на водопользование поверхностных источников в целях водоснабжения)</w:t>
            </w:r>
          </w:p>
        </w:tc>
        <w:tc>
          <w:tcPr>
            <w:tcW w:w="1843" w:type="dxa"/>
            <w:vMerge w:val="restart"/>
          </w:tcPr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2941" w:type="dxa"/>
            <w:vMerge w:val="restart"/>
          </w:tcPr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В настоящее время данные мероприятия не заявлены в действующие целевые программы для их финансирования. Источниками финансирования данных инвестиционных проектов будут являться средства определенные в рамках концессионных соглашений. 2. Мероприятия по технической инвентаризации</w:t>
            </w:r>
          </w:p>
        </w:tc>
      </w:tr>
      <w:tr w:rsidR="002B04A1" w:rsidRPr="000E5DC3" w:rsidTr="002B04A1">
        <w:tc>
          <w:tcPr>
            <w:tcW w:w="540" w:type="dxa"/>
          </w:tcPr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 xml:space="preserve">Мероприятия по технической инвентаризации существующей системы водоснабжения </w:t>
            </w:r>
          </w:p>
        </w:tc>
        <w:tc>
          <w:tcPr>
            <w:tcW w:w="1843" w:type="dxa"/>
            <w:vMerge/>
          </w:tcPr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4A1" w:rsidRPr="000E5DC3" w:rsidTr="002B04A1">
        <w:tc>
          <w:tcPr>
            <w:tcW w:w="540" w:type="dxa"/>
          </w:tcPr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Мероприятия по разработке документов в целях формирования тарифа на услугу водоснабжения и определения предприятия, в целях эксплуатации системы водоснабжения и бесперебойного водоснабжения потребителей в рамках федерального закона №131 от 06.10.2003</w:t>
            </w:r>
          </w:p>
        </w:tc>
        <w:tc>
          <w:tcPr>
            <w:tcW w:w="1843" w:type="dxa"/>
          </w:tcPr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2941" w:type="dxa"/>
            <w:vMerge/>
          </w:tcPr>
          <w:p w:rsidR="002B04A1" w:rsidRPr="000E5DC3" w:rsidRDefault="002B04A1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505A" w:rsidRPr="000E5DC3" w:rsidRDefault="008E505A" w:rsidP="008E505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7712B" w:rsidRPr="000E5DC3" w:rsidRDefault="00EC77C0" w:rsidP="008E505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E5DC3">
        <w:rPr>
          <w:rFonts w:ascii="Arial" w:hAnsi="Arial" w:cs="Arial"/>
          <w:b/>
          <w:sz w:val="24"/>
          <w:szCs w:val="24"/>
        </w:rPr>
        <w:t>6</w:t>
      </w:r>
      <w:r w:rsidR="0097712B" w:rsidRPr="000E5DC3">
        <w:rPr>
          <w:rFonts w:ascii="Arial" w:hAnsi="Arial" w:cs="Arial"/>
          <w:b/>
          <w:sz w:val="24"/>
          <w:szCs w:val="24"/>
        </w:rPr>
        <w:t xml:space="preserve">. ОБОСНОВАНИЕ ПРОГНОЗИРУЕМОГО СПРОСА НА КОММУНАЛЬНЫЕ РЕСУРСЫ </w:t>
      </w:r>
    </w:p>
    <w:p w:rsidR="001159FD" w:rsidRPr="000E5DC3" w:rsidRDefault="001159FD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</w:t>
      </w:r>
      <w:r w:rsidR="0097712B" w:rsidRPr="000E5DC3">
        <w:rPr>
          <w:rFonts w:ascii="Arial" w:hAnsi="Arial" w:cs="Arial"/>
          <w:sz w:val="24"/>
          <w:szCs w:val="24"/>
        </w:rPr>
        <w:t xml:space="preserve">Прогноз спроса на коммунальные ресурсы сформирован на основании данных о существующем и прогнозируемом потреблении ресурсов, рассчитанном с учетом планируемого до 2028 года увеличения площади жилищного фонда МО  «Новониколаевское сельское поселение», прогнозируемой численности населения и уровня жилищной обеспеченности граждан. </w:t>
      </w:r>
    </w:p>
    <w:p w:rsidR="001159FD" w:rsidRPr="000E5DC3" w:rsidRDefault="001159FD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</w:t>
      </w:r>
      <w:r w:rsidR="0097712B" w:rsidRPr="000E5DC3">
        <w:rPr>
          <w:rFonts w:ascii="Arial" w:hAnsi="Arial" w:cs="Arial"/>
          <w:sz w:val="24"/>
          <w:szCs w:val="24"/>
        </w:rPr>
        <w:t>Прогноз перспективного изменения численности населения сформирован с учетом перспективных социально-экономических и</w:t>
      </w:r>
      <w:r w:rsidRPr="000E5DC3">
        <w:rPr>
          <w:rFonts w:ascii="Arial" w:hAnsi="Arial" w:cs="Arial"/>
          <w:sz w:val="24"/>
          <w:szCs w:val="24"/>
        </w:rPr>
        <w:t xml:space="preserve">зменений. </w:t>
      </w:r>
      <w:r w:rsidR="0097712B" w:rsidRPr="000E5DC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7712B" w:rsidRPr="000E5DC3">
        <w:rPr>
          <w:rFonts w:ascii="Arial" w:hAnsi="Arial" w:cs="Arial"/>
          <w:sz w:val="24"/>
          <w:szCs w:val="24"/>
        </w:rPr>
        <w:t xml:space="preserve">Удельное годовое потребление на 1 человека для расчета прогнозируемого спроса: </w:t>
      </w:r>
      <w:r w:rsidR="0097712B" w:rsidRPr="000E5DC3">
        <w:rPr>
          <w:rFonts w:ascii="Arial" w:hAnsi="Arial" w:cs="Arial"/>
          <w:sz w:val="24"/>
          <w:szCs w:val="24"/>
        </w:rPr>
        <w:sym w:font="Symbol" w:char="F0FC"/>
      </w:r>
      <w:r w:rsidR="0097712B" w:rsidRPr="000E5DC3">
        <w:rPr>
          <w:rFonts w:ascii="Arial" w:hAnsi="Arial" w:cs="Arial"/>
          <w:sz w:val="24"/>
          <w:szCs w:val="24"/>
        </w:rPr>
        <w:t xml:space="preserve"> </w:t>
      </w:r>
      <w:r w:rsidR="00B0294C" w:rsidRPr="000E5DC3">
        <w:rPr>
          <w:rFonts w:ascii="Arial" w:hAnsi="Arial" w:cs="Arial"/>
          <w:sz w:val="24"/>
          <w:szCs w:val="24"/>
        </w:rPr>
        <w:t xml:space="preserve">коммунальной услуги </w:t>
      </w:r>
      <w:r w:rsidR="0097712B" w:rsidRPr="000E5DC3">
        <w:rPr>
          <w:rFonts w:ascii="Arial" w:hAnsi="Arial" w:cs="Arial"/>
          <w:sz w:val="24"/>
          <w:szCs w:val="24"/>
        </w:rPr>
        <w:t>для холодного водоснабжения, определено на основании</w:t>
      </w:r>
      <w:r w:rsidR="009857A4" w:rsidRPr="000E5DC3">
        <w:rPr>
          <w:rFonts w:ascii="Arial" w:hAnsi="Arial" w:cs="Arial"/>
          <w:sz w:val="24"/>
          <w:szCs w:val="24"/>
        </w:rPr>
        <w:t xml:space="preserve"> Федерального </w:t>
      </w:r>
      <w:r w:rsidR="009857A4" w:rsidRPr="000E5DC3">
        <w:rPr>
          <w:rFonts w:ascii="Arial" w:hAnsi="Arial" w:cs="Arial"/>
          <w:sz w:val="24"/>
          <w:szCs w:val="24"/>
        </w:rPr>
        <w:lastRenderedPageBreak/>
        <w:t>закона от 07.12.2011года № 416-ФЗ «О водоснабжен</w:t>
      </w:r>
      <w:r w:rsidR="008E505A" w:rsidRPr="000E5DC3">
        <w:rPr>
          <w:rFonts w:ascii="Arial" w:hAnsi="Arial" w:cs="Arial"/>
          <w:sz w:val="24"/>
          <w:szCs w:val="24"/>
        </w:rPr>
        <w:t>и</w:t>
      </w:r>
      <w:r w:rsidR="009857A4" w:rsidRPr="000E5DC3">
        <w:rPr>
          <w:rFonts w:ascii="Arial" w:hAnsi="Arial" w:cs="Arial"/>
          <w:sz w:val="24"/>
          <w:szCs w:val="24"/>
        </w:rPr>
        <w:t>и и водоотведении», постановлением Правительства Российской Федерации от 13.05.2013года № 406 «О государственном регулировании тарифов в сфере водоснабжения и водоотведения», Положением о Департаменте тарифного регулирования Томской области, утверждённым постановлением Губернатора Томской области от31.10.2012года</w:t>
      </w:r>
      <w:proofErr w:type="gramEnd"/>
      <w:r w:rsidR="009857A4" w:rsidRPr="000E5DC3">
        <w:rPr>
          <w:rFonts w:ascii="Arial" w:hAnsi="Arial" w:cs="Arial"/>
          <w:sz w:val="24"/>
          <w:szCs w:val="24"/>
        </w:rPr>
        <w:t xml:space="preserve"> № 145, и решением </w:t>
      </w:r>
      <w:r w:rsidRPr="000E5DC3">
        <w:rPr>
          <w:rFonts w:ascii="Arial" w:hAnsi="Arial" w:cs="Arial"/>
          <w:sz w:val="24"/>
          <w:szCs w:val="24"/>
        </w:rPr>
        <w:t>Правления Департамента тарифного регулирования Томской области от 28.11.2018года № 33/2</w:t>
      </w:r>
      <w:r w:rsidR="0097712B" w:rsidRPr="000E5DC3">
        <w:rPr>
          <w:rFonts w:ascii="Arial" w:hAnsi="Arial" w:cs="Arial"/>
          <w:sz w:val="24"/>
          <w:szCs w:val="24"/>
        </w:rPr>
        <w:t xml:space="preserve"> Нормативы потребления коммунальных услуг на территории муниципальног</w:t>
      </w:r>
      <w:r w:rsidRPr="000E5DC3">
        <w:rPr>
          <w:rFonts w:ascii="Arial" w:hAnsi="Arial" w:cs="Arial"/>
          <w:sz w:val="24"/>
          <w:szCs w:val="24"/>
        </w:rPr>
        <w:t>о образования «Новониколаевское сельское поселение</w:t>
      </w:r>
      <w:r w:rsidR="0097712B" w:rsidRPr="000E5DC3">
        <w:rPr>
          <w:rFonts w:ascii="Arial" w:hAnsi="Arial" w:cs="Arial"/>
          <w:sz w:val="24"/>
          <w:szCs w:val="24"/>
        </w:rPr>
        <w:t xml:space="preserve">» и схемы водоснабжения муниципального образования </w:t>
      </w:r>
      <w:r w:rsidRPr="000E5DC3">
        <w:rPr>
          <w:rFonts w:ascii="Arial" w:hAnsi="Arial" w:cs="Arial"/>
          <w:sz w:val="24"/>
          <w:szCs w:val="24"/>
        </w:rPr>
        <w:t>«Новониколаевское сельского поселения»</w:t>
      </w:r>
      <w:r w:rsidR="0097479A" w:rsidRPr="000E5DC3">
        <w:rPr>
          <w:rFonts w:ascii="Arial" w:hAnsi="Arial" w:cs="Arial"/>
          <w:sz w:val="24"/>
          <w:szCs w:val="24"/>
        </w:rPr>
        <w:t xml:space="preserve"> Асиновского района Томской области</w:t>
      </w:r>
      <w:r w:rsidR="0097712B" w:rsidRPr="000E5DC3">
        <w:rPr>
          <w:rFonts w:ascii="Arial" w:hAnsi="Arial" w:cs="Arial"/>
          <w:sz w:val="24"/>
          <w:szCs w:val="24"/>
        </w:rPr>
        <w:t xml:space="preserve">; </w:t>
      </w:r>
    </w:p>
    <w:p w:rsidR="001159FD" w:rsidRPr="000E5DC3" w:rsidRDefault="001159FD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 </w:t>
      </w:r>
      <w:r w:rsidR="0097712B" w:rsidRPr="000E5DC3">
        <w:rPr>
          <w:rFonts w:ascii="Arial" w:hAnsi="Arial" w:cs="Arial"/>
          <w:sz w:val="24"/>
          <w:szCs w:val="24"/>
        </w:rPr>
        <w:t>Удельно-</w:t>
      </w:r>
      <w:r w:rsidRPr="000E5DC3">
        <w:rPr>
          <w:rFonts w:ascii="Arial" w:hAnsi="Arial" w:cs="Arial"/>
          <w:sz w:val="24"/>
          <w:szCs w:val="24"/>
        </w:rPr>
        <w:t>годовое потребление</w:t>
      </w:r>
      <w:r w:rsidR="0097712B" w:rsidRPr="000E5DC3">
        <w:rPr>
          <w:rFonts w:ascii="Arial" w:hAnsi="Arial" w:cs="Arial"/>
          <w:sz w:val="24"/>
          <w:szCs w:val="24"/>
        </w:rPr>
        <w:t xml:space="preserve"> на 1 человека заложено для расчета прогнозируемого спроса</w:t>
      </w:r>
      <w:r w:rsidR="00B96D54" w:rsidRPr="000E5DC3">
        <w:rPr>
          <w:rFonts w:ascii="Arial" w:hAnsi="Arial" w:cs="Arial"/>
          <w:sz w:val="24"/>
          <w:szCs w:val="24"/>
        </w:rPr>
        <w:t xml:space="preserve"> коммунальных ресурсов</w:t>
      </w:r>
      <w:r w:rsidR="0097712B" w:rsidRPr="000E5DC3">
        <w:rPr>
          <w:rFonts w:ascii="Arial" w:hAnsi="Arial" w:cs="Arial"/>
          <w:sz w:val="24"/>
          <w:szCs w:val="24"/>
        </w:rPr>
        <w:t xml:space="preserve"> в части категории «Население», и применено при формировании разделов: </w:t>
      </w:r>
      <w:r w:rsidR="0097712B" w:rsidRPr="000E5DC3">
        <w:rPr>
          <w:rFonts w:ascii="Arial" w:hAnsi="Arial" w:cs="Arial"/>
          <w:sz w:val="24"/>
          <w:szCs w:val="24"/>
        </w:rPr>
        <w:sym w:font="Symbol" w:char="F0FC"/>
      </w:r>
      <w:r w:rsidR="0097712B" w:rsidRPr="000E5DC3">
        <w:rPr>
          <w:rFonts w:ascii="Arial" w:hAnsi="Arial" w:cs="Arial"/>
          <w:sz w:val="24"/>
          <w:szCs w:val="24"/>
        </w:rPr>
        <w:t xml:space="preserve"> </w:t>
      </w:r>
    </w:p>
    <w:p w:rsidR="001159FD" w:rsidRPr="000E5DC3" w:rsidRDefault="001159FD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-</w:t>
      </w:r>
      <w:r w:rsidR="009B7CE2" w:rsidRPr="000E5DC3">
        <w:rPr>
          <w:rFonts w:ascii="Arial" w:hAnsi="Arial" w:cs="Arial"/>
          <w:sz w:val="24"/>
          <w:szCs w:val="24"/>
        </w:rPr>
        <w:t>р</w:t>
      </w:r>
      <w:r w:rsidR="0097712B" w:rsidRPr="000E5DC3">
        <w:rPr>
          <w:rFonts w:ascii="Arial" w:hAnsi="Arial" w:cs="Arial"/>
          <w:sz w:val="24"/>
          <w:szCs w:val="24"/>
        </w:rPr>
        <w:t>езультатов оценки совокупного платежа граждан за коммунальные услуги на соо</w:t>
      </w:r>
      <w:r w:rsidR="009B7CE2" w:rsidRPr="000E5DC3">
        <w:rPr>
          <w:rFonts w:ascii="Arial" w:hAnsi="Arial" w:cs="Arial"/>
          <w:sz w:val="24"/>
          <w:szCs w:val="24"/>
        </w:rPr>
        <w:t>тветствие критериям доступности</w:t>
      </w:r>
      <w:r w:rsidR="0097712B" w:rsidRPr="000E5DC3">
        <w:rPr>
          <w:rFonts w:ascii="Arial" w:hAnsi="Arial" w:cs="Arial"/>
          <w:sz w:val="24"/>
          <w:szCs w:val="24"/>
        </w:rPr>
        <w:t xml:space="preserve">; </w:t>
      </w:r>
      <w:r w:rsidR="0097712B" w:rsidRPr="000E5DC3">
        <w:rPr>
          <w:rFonts w:ascii="Arial" w:hAnsi="Arial" w:cs="Arial"/>
          <w:sz w:val="24"/>
          <w:szCs w:val="24"/>
        </w:rPr>
        <w:sym w:font="Symbol" w:char="F0FC"/>
      </w:r>
      <w:r w:rsidR="0097712B" w:rsidRPr="000E5DC3">
        <w:rPr>
          <w:rFonts w:ascii="Arial" w:hAnsi="Arial" w:cs="Arial"/>
          <w:sz w:val="24"/>
          <w:szCs w:val="24"/>
        </w:rPr>
        <w:t xml:space="preserve"> </w:t>
      </w:r>
    </w:p>
    <w:p w:rsidR="001159FD" w:rsidRPr="000E5DC3" w:rsidRDefault="001159FD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- </w:t>
      </w:r>
      <w:r w:rsidR="009B7CE2" w:rsidRPr="000E5DC3">
        <w:rPr>
          <w:rFonts w:ascii="Arial" w:hAnsi="Arial" w:cs="Arial"/>
          <w:sz w:val="24"/>
          <w:szCs w:val="24"/>
        </w:rPr>
        <w:t>п</w:t>
      </w:r>
      <w:r w:rsidR="0097712B" w:rsidRPr="000E5DC3">
        <w:rPr>
          <w:rFonts w:ascii="Arial" w:hAnsi="Arial" w:cs="Arial"/>
          <w:sz w:val="24"/>
          <w:szCs w:val="24"/>
        </w:rPr>
        <w:t>рогнозируемые расходы на предоставление отдельным категориям граждан субсид</w:t>
      </w:r>
      <w:r w:rsidR="009B7CE2" w:rsidRPr="000E5DC3">
        <w:rPr>
          <w:rFonts w:ascii="Arial" w:hAnsi="Arial" w:cs="Arial"/>
          <w:sz w:val="24"/>
          <w:szCs w:val="24"/>
        </w:rPr>
        <w:t>ий на оплату коммунальных услуг</w:t>
      </w:r>
      <w:r w:rsidR="0097712B" w:rsidRPr="000E5DC3">
        <w:rPr>
          <w:rFonts w:ascii="Arial" w:hAnsi="Arial" w:cs="Arial"/>
          <w:sz w:val="24"/>
          <w:szCs w:val="24"/>
        </w:rPr>
        <w:t xml:space="preserve">. </w:t>
      </w:r>
    </w:p>
    <w:p w:rsidR="001159FD" w:rsidRPr="000E5DC3" w:rsidRDefault="001159FD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 </w:t>
      </w:r>
      <w:r w:rsidR="0097712B" w:rsidRPr="000E5DC3">
        <w:rPr>
          <w:rFonts w:ascii="Arial" w:hAnsi="Arial" w:cs="Arial"/>
          <w:sz w:val="24"/>
          <w:szCs w:val="24"/>
        </w:rPr>
        <w:t xml:space="preserve">Схемой территориального планирования и Генеральным планом муниципального образования не предусмотрена организация централизованных систем теплоснабжения, горячего водоснабжения и водоотведения, поэтому определение прогнозируемого спроса на тепловую энергию, прогнозируемого спроса на горячую воду и сточные бытовые воды на территории муниципального образования не проводилось. </w:t>
      </w:r>
    </w:p>
    <w:p w:rsidR="009B7CE2" w:rsidRPr="000E5DC3" w:rsidRDefault="001159FD" w:rsidP="008E505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</w:t>
      </w:r>
      <w:r w:rsidR="009B7CE2" w:rsidRPr="000E5DC3">
        <w:rPr>
          <w:rFonts w:ascii="Arial" w:hAnsi="Arial" w:cs="Arial"/>
          <w:sz w:val="24"/>
          <w:szCs w:val="24"/>
        </w:rPr>
        <w:t xml:space="preserve">      </w:t>
      </w:r>
      <w:r w:rsidR="00EC77C0" w:rsidRPr="000E5DC3">
        <w:rPr>
          <w:rFonts w:ascii="Arial" w:hAnsi="Arial" w:cs="Arial"/>
          <w:b/>
          <w:sz w:val="24"/>
          <w:szCs w:val="24"/>
        </w:rPr>
        <w:t>6</w:t>
      </w:r>
      <w:r w:rsidR="0097712B" w:rsidRPr="000E5DC3">
        <w:rPr>
          <w:rFonts w:ascii="Arial" w:hAnsi="Arial" w:cs="Arial"/>
          <w:b/>
          <w:sz w:val="24"/>
          <w:szCs w:val="24"/>
        </w:rPr>
        <w:t xml:space="preserve">.1. Определение прогнозируемой численности населения </w:t>
      </w:r>
    </w:p>
    <w:p w:rsidR="009B7CE2" w:rsidRPr="000E5DC3" w:rsidRDefault="00D17FD5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</w:t>
      </w:r>
      <w:r w:rsidR="0097712B" w:rsidRPr="000E5DC3">
        <w:rPr>
          <w:rFonts w:ascii="Arial" w:hAnsi="Arial" w:cs="Arial"/>
          <w:sz w:val="24"/>
          <w:szCs w:val="24"/>
        </w:rPr>
        <w:t>Численн</w:t>
      </w:r>
      <w:r w:rsidR="009B7CE2" w:rsidRPr="000E5DC3">
        <w:rPr>
          <w:rFonts w:ascii="Arial" w:hAnsi="Arial" w:cs="Arial"/>
          <w:sz w:val="24"/>
          <w:szCs w:val="24"/>
        </w:rPr>
        <w:t>ость населения МО СП «Новониколаевское сельское поселение</w:t>
      </w:r>
      <w:r w:rsidR="0097712B" w:rsidRPr="000E5DC3">
        <w:rPr>
          <w:rFonts w:ascii="Arial" w:hAnsi="Arial" w:cs="Arial"/>
          <w:sz w:val="24"/>
          <w:szCs w:val="24"/>
        </w:rPr>
        <w:t>» согласно оценке численности постоянно</w:t>
      </w:r>
      <w:r w:rsidR="009B7CE2" w:rsidRPr="000E5DC3">
        <w:rPr>
          <w:rFonts w:ascii="Arial" w:hAnsi="Arial" w:cs="Arial"/>
          <w:sz w:val="24"/>
          <w:szCs w:val="24"/>
        </w:rPr>
        <w:t>го населения  на 1 января 2018 г.  составляет – 2331</w:t>
      </w:r>
      <w:r w:rsidR="0097712B" w:rsidRPr="000E5DC3">
        <w:rPr>
          <w:rFonts w:ascii="Arial" w:hAnsi="Arial" w:cs="Arial"/>
          <w:sz w:val="24"/>
          <w:szCs w:val="24"/>
        </w:rPr>
        <w:t xml:space="preserve"> чел</w:t>
      </w:r>
      <w:r w:rsidR="009B7CE2" w:rsidRPr="000E5DC3">
        <w:rPr>
          <w:rFonts w:ascii="Arial" w:hAnsi="Arial" w:cs="Arial"/>
          <w:sz w:val="24"/>
          <w:szCs w:val="24"/>
        </w:rPr>
        <w:t>овек</w:t>
      </w:r>
      <w:r w:rsidR="0097712B" w:rsidRPr="000E5DC3">
        <w:rPr>
          <w:rFonts w:ascii="Arial" w:hAnsi="Arial" w:cs="Arial"/>
          <w:sz w:val="24"/>
          <w:szCs w:val="24"/>
        </w:rPr>
        <w:t>.</w:t>
      </w:r>
    </w:p>
    <w:p w:rsidR="009B7CE2" w:rsidRPr="000E5DC3" w:rsidRDefault="009B7CE2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Таблица 15 Прогнозируемая численность населения МО «Новониколаевское сельское поселение», чел.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9"/>
        <w:gridCol w:w="1243"/>
        <w:gridCol w:w="1367"/>
        <w:gridCol w:w="1367"/>
        <w:gridCol w:w="1367"/>
        <w:gridCol w:w="1368"/>
      </w:tblGrid>
      <w:tr w:rsidR="009B7CE2" w:rsidRPr="000E5DC3" w:rsidTr="00D17FD5">
        <w:tc>
          <w:tcPr>
            <w:tcW w:w="2376" w:type="dxa"/>
          </w:tcPr>
          <w:p w:rsidR="009B7CE2" w:rsidRPr="000E5DC3" w:rsidRDefault="009B7CE2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43" w:type="dxa"/>
          </w:tcPr>
          <w:p w:rsidR="009B7CE2" w:rsidRPr="000E5DC3" w:rsidRDefault="009B7CE2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367" w:type="dxa"/>
          </w:tcPr>
          <w:p w:rsidR="009B7CE2" w:rsidRPr="000E5DC3" w:rsidRDefault="009B7CE2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367" w:type="dxa"/>
          </w:tcPr>
          <w:p w:rsidR="009B7CE2" w:rsidRPr="000E5DC3" w:rsidRDefault="009B7CE2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67" w:type="dxa"/>
          </w:tcPr>
          <w:p w:rsidR="009B7CE2" w:rsidRPr="000E5DC3" w:rsidRDefault="009B7CE2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368" w:type="dxa"/>
          </w:tcPr>
          <w:p w:rsidR="009B7CE2" w:rsidRPr="000E5DC3" w:rsidRDefault="009B7CE2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  <w:tr w:rsidR="009B7CE2" w:rsidRPr="000E5DC3" w:rsidTr="00D17FD5">
        <w:tc>
          <w:tcPr>
            <w:tcW w:w="2376" w:type="dxa"/>
          </w:tcPr>
          <w:p w:rsidR="009B7CE2" w:rsidRPr="000E5DC3" w:rsidRDefault="00D17FD5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 xml:space="preserve">МО «Новониколаевское </w:t>
            </w:r>
          </w:p>
          <w:p w:rsidR="00D17FD5" w:rsidRPr="000E5DC3" w:rsidRDefault="00D17FD5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сельское поселение»</w:t>
            </w:r>
          </w:p>
        </w:tc>
        <w:tc>
          <w:tcPr>
            <w:tcW w:w="1243" w:type="dxa"/>
          </w:tcPr>
          <w:p w:rsidR="009B7CE2" w:rsidRPr="000E5DC3" w:rsidRDefault="00D17FD5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2340</w:t>
            </w:r>
          </w:p>
        </w:tc>
        <w:tc>
          <w:tcPr>
            <w:tcW w:w="1367" w:type="dxa"/>
          </w:tcPr>
          <w:p w:rsidR="009B7CE2" w:rsidRPr="000E5DC3" w:rsidRDefault="00D17FD5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2360</w:t>
            </w:r>
          </w:p>
        </w:tc>
        <w:tc>
          <w:tcPr>
            <w:tcW w:w="1367" w:type="dxa"/>
          </w:tcPr>
          <w:p w:rsidR="009B7CE2" w:rsidRPr="000E5DC3" w:rsidRDefault="00D17FD5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2370</w:t>
            </w:r>
          </w:p>
        </w:tc>
        <w:tc>
          <w:tcPr>
            <w:tcW w:w="1367" w:type="dxa"/>
          </w:tcPr>
          <w:p w:rsidR="009B7CE2" w:rsidRPr="000E5DC3" w:rsidRDefault="00D17FD5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2380</w:t>
            </w:r>
          </w:p>
        </w:tc>
        <w:tc>
          <w:tcPr>
            <w:tcW w:w="1368" w:type="dxa"/>
          </w:tcPr>
          <w:p w:rsidR="009B7CE2" w:rsidRPr="000E5DC3" w:rsidRDefault="00D17FD5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2390</w:t>
            </w:r>
          </w:p>
        </w:tc>
      </w:tr>
    </w:tbl>
    <w:p w:rsidR="009B7CE2" w:rsidRPr="000E5DC3" w:rsidRDefault="009B7CE2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17FD5" w:rsidRPr="000E5DC3" w:rsidRDefault="00D17FD5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</w:t>
      </w:r>
      <w:r w:rsidR="00EC77C0" w:rsidRPr="000E5DC3">
        <w:rPr>
          <w:rFonts w:ascii="Arial" w:hAnsi="Arial" w:cs="Arial"/>
          <w:b/>
          <w:sz w:val="24"/>
          <w:szCs w:val="24"/>
        </w:rPr>
        <w:t>6</w:t>
      </w:r>
      <w:r w:rsidRPr="000E5DC3">
        <w:rPr>
          <w:rFonts w:ascii="Arial" w:hAnsi="Arial" w:cs="Arial"/>
          <w:b/>
          <w:sz w:val="24"/>
          <w:szCs w:val="24"/>
        </w:rPr>
        <w:t>.2</w:t>
      </w:r>
      <w:r w:rsidR="0097712B" w:rsidRPr="000E5DC3">
        <w:rPr>
          <w:rFonts w:ascii="Arial" w:hAnsi="Arial" w:cs="Arial"/>
          <w:b/>
          <w:sz w:val="24"/>
          <w:szCs w:val="24"/>
        </w:rPr>
        <w:t>. Определение прогнозируемого спроса на холодную воду</w:t>
      </w:r>
      <w:r w:rsidR="0097712B" w:rsidRPr="000E5DC3">
        <w:rPr>
          <w:rFonts w:ascii="Arial" w:hAnsi="Arial" w:cs="Arial"/>
          <w:sz w:val="24"/>
          <w:szCs w:val="24"/>
        </w:rPr>
        <w:t xml:space="preserve"> </w:t>
      </w:r>
    </w:p>
    <w:p w:rsidR="00EB7918" w:rsidRPr="000E5DC3" w:rsidRDefault="00D17FD5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97712B" w:rsidRPr="000E5DC3">
        <w:rPr>
          <w:rFonts w:ascii="Arial" w:hAnsi="Arial" w:cs="Arial"/>
          <w:sz w:val="24"/>
          <w:szCs w:val="24"/>
        </w:rPr>
        <w:t xml:space="preserve">Прогнозируемый спрос на холодную воду на хозяйственно-питьевые нужды населения определен на основании Приказа </w:t>
      </w:r>
      <w:r w:rsidRPr="000E5DC3">
        <w:rPr>
          <w:rFonts w:ascii="Arial" w:hAnsi="Arial" w:cs="Arial"/>
          <w:sz w:val="24"/>
          <w:szCs w:val="24"/>
        </w:rPr>
        <w:t xml:space="preserve">Департамента тарифного регулирования Томской области от 28.11.2018г. № 4-633/9(363) « Об утверждении производственной программы, установления долгосрочных параметров регулирования тарифов </w:t>
      </w:r>
      <w:r w:rsidR="00EB7918" w:rsidRPr="000E5DC3">
        <w:rPr>
          <w:rFonts w:ascii="Arial" w:hAnsi="Arial" w:cs="Arial"/>
          <w:sz w:val="24"/>
          <w:szCs w:val="24"/>
        </w:rPr>
        <w:t>организации Муниципальное унитарное предприятие «Новониколаевское жилищно-коммунальное хозяйство» в сфере холодного водоснабжения на период с 01.01.2019года по 31.12.2023года»</w:t>
      </w:r>
      <w:r w:rsidR="0097712B" w:rsidRPr="000E5DC3">
        <w:rPr>
          <w:rFonts w:ascii="Arial" w:hAnsi="Arial" w:cs="Arial"/>
          <w:sz w:val="24"/>
          <w:szCs w:val="24"/>
        </w:rPr>
        <w:t xml:space="preserve"> с учетом прогнозируемой численности населения, данных схемы </w:t>
      </w:r>
      <w:r w:rsidR="00EB7918" w:rsidRPr="000E5DC3">
        <w:rPr>
          <w:rFonts w:ascii="Arial" w:hAnsi="Arial" w:cs="Arial"/>
          <w:sz w:val="24"/>
          <w:szCs w:val="24"/>
        </w:rPr>
        <w:t>водоснабжени</w:t>
      </w:r>
      <w:r w:rsidR="008E505A" w:rsidRPr="000E5DC3">
        <w:rPr>
          <w:rFonts w:ascii="Arial" w:hAnsi="Arial" w:cs="Arial"/>
          <w:sz w:val="24"/>
          <w:szCs w:val="24"/>
        </w:rPr>
        <w:t>и</w:t>
      </w:r>
      <w:proofErr w:type="gramEnd"/>
      <w:r w:rsidR="0097712B" w:rsidRPr="000E5DC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7712B" w:rsidRPr="000E5DC3">
        <w:rPr>
          <w:rFonts w:ascii="Arial" w:hAnsi="Arial" w:cs="Arial"/>
          <w:sz w:val="24"/>
          <w:szCs w:val="24"/>
        </w:rPr>
        <w:t>муниципального образования с учетом прогнозируемой численности населения.</w:t>
      </w:r>
      <w:proofErr w:type="gramEnd"/>
      <w:r w:rsidR="0097712B" w:rsidRPr="000E5DC3">
        <w:rPr>
          <w:rFonts w:ascii="Arial" w:hAnsi="Arial" w:cs="Arial"/>
          <w:sz w:val="24"/>
          <w:szCs w:val="24"/>
        </w:rPr>
        <w:t xml:space="preserve"> Количество воды на нужды промышленности, обеспечивающей население продуктами, и неучтенные расходы в соответствии с «СП 31.13330.2012. Свод правил. Водоснабжение. Наружные сети и сооружения. </w:t>
      </w:r>
      <w:proofErr w:type="gramStart"/>
      <w:r w:rsidR="0097712B" w:rsidRPr="000E5DC3">
        <w:rPr>
          <w:rFonts w:ascii="Arial" w:hAnsi="Arial" w:cs="Arial"/>
          <w:sz w:val="24"/>
          <w:szCs w:val="24"/>
        </w:rPr>
        <w:t xml:space="preserve">Актуализированная редакция СНиП 2.04.02-84*» приняты в размере 15% от суммарного расчетного расхода на хозяйственно-питьевые нужды. </w:t>
      </w:r>
      <w:proofErr w:type="gramEnd"/>
    </w:p>
    <w:p w:rsidR="002F3AFA" w:rsidRPr="000E5DC3" w:rsidRDefault="002F3AFA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Таблица 16. Прогнозируемый спрос на холодную воду, тыс. м3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3401"/>
        <w:gridCol w:w="964"/>
        <w:gridCol w:w="964"/>
        <w:gridCol w:w="987"/>
        <w:gridCol w:w="1151"/>
        <w:gridCol w:w="1561"/>
      </w:tblGrid>
      <w:tr w:rsidR="002F3AFA" w:rsidRPr="000E5DC3" w:rsidTr="002F3AFA">
        <w:trPr>
          <w:trHeight w:val="300"/>
        </w:trPr>
        <w:tc>
          <w:tcPr>
            <w:tcW w:w="534" w:type="dxa"/>
            <w:vMerge w:val="restart"/>
          </w:tcPr>
          <w:p w:rsidR="002F3AFA" w:rsidRPr="000E5DC3" w:rsidRDefault="002F3AFA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</w:p>
          <w:p w:rsidR="002F3AFA" w:rsidRPr="000E5DC3" w:rsidRDefault="002F3AFA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E5DC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E5DC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827" w:type="dxa"/>
            <w:vMerge w:val="restart"/>
          </w:tcPr>
          <w:p w:rsidR="002F3AFA" w:rsidRPr="000E5DC3" w:rsidRDefault="002F3AFA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059" w:type="dxa"/>
            <w:gridSpan w:val="5"/>
          </w:tcPr>
          <w:p w:rsidR="002F3AFA" w:rsidRPr="000E5DC3" w:rsidRDefault="002F3AFA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Объём по периодам, тыс. куб.м.</w:t>
            </w:r>
          </w:p>
        </w:tc>
      </w:tr>
      <w:tr w:rsidR="002F3AFA" w:rsidRPr="000E5DC3" w:rsidTr="002F3AFA">
        <w:trPr>
          <w:trHeight w:val="240"/>
        </w:trPr>
        <w:tc>
          <w:tcPr>
            <w:tcW w:w="534" w:type="dxa"/>
            <w:vMerge/>
          </w:tcPr>
          <w:p w:rsidR="002F3AFA" w:rsidRPr="000E5DC3" w:rsidRDefault="002F3AFA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F3AFA" w:rsidRPr="000E5DC3" w:rsidRDefault="002F3AFA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</w:tcPr>
          <w:p w:rsidR="002F3AFA" w:rsidRPr="000E5DC3" w:rsidRDefault="002F3AFA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005" w:type="dxa"/>
          </w:tcPr>
          <w:p w:rsidR="002F3AFA" w:rsidRPr="000E5DC3" w:rsidRDefault="002F3AFA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035" w:type="dxa"/>
          </w:tcPr>
          <w:p w:rsidR="002F3AFA" w:rsidRPr="000E5DC3" w:rsidRDefault="002F3AFA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45" w:type="dxa"/>
          </w:tcPr>
          <w:p w:rsidR="002F3AFA" w:rsidRPr="000E5DC3" w:rsidRDefault="002F3AFA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69" w:type="dxa"/>
          </w:tcPr>
          <w:p w:rsidR="002F3AFA" w:rsidRPr="000E5DC3" w:rsidRDefault="002F3AFA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  <w:tr w:rsidR="002F3AFA" w:rsidRPr="000E5DC3" w:rsidTr="002F3AFA">
        <w:tc>
          <w:tcPr>
            <w:tcW w:w="534" w:type="dxa"/>
          </w:tcPr>
          <w:p w:rsidR="002F3AFA" w:rsidRPr="000E5DC3" w:rsidRDefault="002F3AFA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F3AFA" w:rsidRPr="000E5DC3" w:rsidRDefault="002F3AFA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Объём реализации воды</w:t>
            </w:r>
          </w:p>
        </w:tc>
        <w:tc>
          <w:tcPr>
            <w:tcW w:w="1005" w:type="dxa"/>
          </w:tcPr>
          <w:p w:rsidR="002F3AFA" w:rsidRPr="000E5DC3" w:rsidRDefault="002F3AFA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18,85</w:t>
            </w:r>
          </w:p>
        </w:tc>
        <w:tc>
          <w:tcPr>
            <w:tcW w:w="1005" w:type="dxa"/>
          </w:tcPr>
          <w:p w:rsidR="002F3AFA" w:rsidRPr="000E5DC3" w:rsidRDefault="002F3AFA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18,85</w:t>
            </w:r>
          </w:p>
        </w:tc>
        <w:tc>
          <w:tcPr>
            <w:tcW w:w="1035" w:type="dxa"/>
          </w:tcPr>
          <w:p w:rsidR="002F3AFA" w:rsidRPr="000E5DC3" w:rsidRDefault="002F3AFA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18,85</w:t>
            </w:r>
          </w:p>
        </w:tc>
        <w:tc>
          <w:tcPr>
            <w:tcW w:w="1245" w:type="dxa"/>
          </w:tcPr>
          <w:p w:rsidR="002F3AFA" w:rsidRPr="000E5DC3" w:rsidRDefault="002F3AFA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18,85</w:t>
            </w:r>
          </w:p>
        </w:tc>
        <w:tc>
          <w:tcPr>
            <w:tcW w:w="1769" w:type="dxa"/>
          </w:tcPr>
          <w:p w:rsidR="002F3AFA" w:rsidRPr="000E5DC3" w:rsidRDefault="002F3AFA" w:rsidP="008E505A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>18,85</w:t>
            </w:r>
          </w:p>
        </w:tc>
      </w:tr>
    </w:tbl>
    <w:p w:rsidR="002F3AFA" w:rsidRPr="000E5DC3" w:rsidRDefault="002F3AFA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B7918" w:rsidRPr="000E5DC3" w:rsidRDefault="00EC77C0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b/>
          <w:sz w:val="24"/>
          <w:szCs w:val="24"/>
        </w:rPr>
        <w:t>6</w:t>
      </w:r>
      <w:r w:rsidR="00EB7918" w:rsidRPr="000E5DC3">
        <w:rPr>
          <w:rFonts w:ascii="Arial" w:hAnsi="Arial" w:cs="Arial"/>
          <w:b/>
          <w:sz w:val="24"/>
          <w:szCs w:val="24"/>
        </w:rPr>
        <w:t>.3</w:t>
      </w:r>
      <w:r w:rsidR="0097712B" w:rsidRPr="000E5DC3">
        <w:rPr>
          <w:rFonts w:ascii="Arial" w:hAnsi="Arial" w:cs="Arial"/>
          <w:b/>
          <w:sz w:val="24"/>
          <w:szCs w:val="24"/>
        </w:rPr>
        <w:t>. Определение прогнозируемого спроса на утилизацию, обезвреживание и захоронение</w:t>
      </w:r>
      <w:r w:rsidR="0097712B" w:rsidRPr="000E5DC3">
        <w:rPr>
          <w:rFonts w:ascii="Arial" w:hAnsi="Arial" w:cs="Arial"/>
          <w:sz w:val="24"/>
          <w:szCs w:val="24"/>
        </w:rPr>
        <w:t xml:space="preserve"> </w:t>
      </w:r>
      <w:r w:rsidR="0097712B" w:rsidRPr="000E5DC3">
        <w:rPr>
          <w:rFonts w:ascii="Arial" w:hAnsi="Arial" w:cs="Arial"/>
          <w:b/>
          <w:sz w:val="24"/>
          <w:szCs w:val="24"/>
        </w:rPr>
        <w:t>твердых коммунальных отходов</w:t>
      </w:r>
      <w:r w:rsidR="0097712B" w:rsidRPr="000E5DC3">
        <w:rPr>
          <w:rFonts w:ascii="Arial" w:hAnsi="Arial" w:cs="Arial"/>
          <w:sz w:val="24"/>
          <w:szCs w:val="24"/>
        </w:rPr>
        <w:t xml:space="preserve"> </w:t>
      </w:r>
    </w:p>
    <w:p w:rsidR="00EB7918" w:rsidRPr="000E5DC3" w:rsidRDefault="00EB7918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</w:t>
      </w:r>
      <w:r w:rsidR="0097712B" w:rsidRPr="000E5DC3">
        <w:rPr>
          <w:rFonts w:ascii="Arial" w:hAnsi="Arial" w:cs="Arial"/>
          <w:sz w:val="24"/>
          <w:szCs w:val="24"/>
        </w:rPr>
        <w:t xml:space="preserve">На момент разработки настоящей Программы система утилизации, обезвреживания и захоронения твердых коммунальных отходов на территории муниципального образования отсутствует, </w:t>
      </w:r>
      <w:proofErr w:type="gramStart"/>
      <w:r w:rsidR="0097712B" w:rsidRPr="000E5DC3">
        <w:rPr>
          <w:rFonts w:ascii="Arial" w:hAnsi="Arial" w:cs="Arial"/>
          <w:sz w:val="24"/>
          <w:szCs w:val="24"/>
        </w:rPr>
        <w:t>сбор</w:t>
      </w:r>
      <w:proofErr w:type="gramEnd"/>
      <w:r w:rsidR="0097712B" w:rsidRPr="000E5DC3">
        <w:rPr>
          <w:rFonts w:ascii="Arial" w:hAnsi="Arial" w:cs="Arial"/>
          <w:sz w:val="24"/>
          <w:szCs w:val="24"/>
        </w:rPr>
        <w:t xml:space="preserve"> и вывоз твердых коммунальных отходов также не организован. В </w:t>
      </w:r>
      <w:r w:rsidRPr="000E5DC3">
        <w:rPr>
          <w:rFonts w:ascii="Arial" w:hAnsi="Arial" w:cs="Arial"/>
          <w:sz w:val="24"/>
          <w:szCs w:val="24"/>
        </w:rPr>
        <w:t xml:space="preserve">сельском поселении существуют </w:t>
      </w:r>
      <w:r w:rsidR="0097712B" w:rsidRPr="000E5DC3">
        <w:rPr>
          <w:rFonts w:ascii="Arial" w:hAnsi="Arial" w:cs="Arial"/>
          <w:sz w:val="24"/>
          <w:szCs w:val="24"/>
        </w:rPr>
        <w:t>санкционированные свалки, которые не отвечают требованиям природоохран</w:t>
      </w:r>
      <w:r w:rsidRPr="000E5DC3">
        <w:rPr>
          <w:rFonts w:ascii="Arial" w:hAnsi="Arial" w:cs="Arial"/>
          <w:sz w:val="24"/>
          <w:szCs w:val="24"/>
        </w:rPr>
        <w:t xml:space="preserve">ного законодательства. </w:t>
      </w:r>
      <w:r w:rsidR="0097712B" w:rsidRPr="000E5DC3">
        <w:rPr>
          <w:rFonts w:ascii="Arial" w:hAnsi="Arial" w:cs="Arial"/>
          <w:sz w:val="24"/>
          <w:szCs w:val="24"/>
        </w:rPr>
        <w:t>Программа в области обращения с отходами на территории муниципального образования отсутствует. Генеральным планом муниципального образования предлагается сортировка и утилизация отходов, образуемых на те</w:t>
      </w:r>
      <w:r w:rsidR="007B2881" w:rsidRPr="000E5DC3">
        <w:rPr>
          <w:rFonts w:ascii="Arial" w:hAnsi="Arial" w:cs="Arial"/>
          <w:sz w:val="24"/>
          <w:szCs w:val="24"/>
        </w:rPr>
        <w:t xml:space="preserve">рритории сельского поселения на </w:t>
      </w:r>
      <w:r w:rsidRPr="000E5DC3">
        <w:rPr>
          <w:rFonts w:ascii="Arial" w:hAnsi="Arial" w:cs="Arial"/>
          <w:sz w:val="24"/>
          <w:szCs w:val="24"/>
        </w:rPr>
        <w:t xml:space="preserve"> полигоне Т</w:t>
      </w:r>
      <w:r w:rsidR="00404276" w:rsidRPr="000E5DC3">
        <w:rPr>
          <w:rFonts w:ascii="Arial" w:hAnsi="Arial" w:cs="Arial"/>
          <w:sz w:val="24"/>
          <w:szCs w:val="24"/>
        </w:rPr>
        <w:t>Б</w:t>
      </w:r>
      <w:r w:rsidRPr="000E5DC3">
        <w:rPr>
          <w:rFonts w:ascii="Arial" w:hAnsi="Arial" w:cs="Arial"/>
          <w:sz w:val="24"/>
          <w:szCs w:val="24"/>
        </w:rPr>
        <w:t>О</w:t>
      </w:r>
      <w:r w:rsidR="007B2881" w:rsidRPr="000E5DC3">
        <w:rPr>
          <w:rFonts w:ascii="Arial" w:hAnsi="Arial" w:cs="Arial"/>
          <w:sz w:val="24"/>
          <w:szCs w:val="24"/>
        </w:rPr>
        <w:t xml:space="preserve"> в с</w:t>
      </w:r>
      <w:proofErr w:type="gramStart"/>
      <w:r w:rsidR="007B2881" w:rsidRPr="000E5DC3">
        <w:rPr>
          <w:rFonts w:ascii="Arial" w:hAnsi="Arial" w:cs="Arial"/>
          <w:sz w:val="24"/>
          <w:szCs w:val="24"/>
        </w:rPr>
        <w:t>.Н</w:t>
      </w:r>
      <w:proofErr w:type="gramEnd"/>
      <w:r w:rsidR="007B2881" w:rsidRPr="000E5DC3">
        <w:rPr>
          <w:rFonts w:ascii="Arial" w:hAnsi="Arial" w:cs="Arial"/>
          <w:sz w:val="24"/>
          <w:szCs w:val="24"/>
        </w:rPr>
        <w:t>овониколаевка</w:t>
      </w:r>
      <w:r w:rsidRPr="000E5DC3">
        <w:rPr>
          <w:rFonts w:ascii="Arial" w:hAnsi="Arial" w:cs="Arial"/>
          <w:sz w:val="24"/>
          <w:szCs w:val="24"/>
        </w:rPr>
        <w:t>.</w:t>
      </w:r>
    </w:p>
    <w:p w:rsidR="007B2881" w:rsidRPr="000E5DC3" w:rsidRDefault="007B2881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</w:t>
      </w:r>
      <w:r w:rsidR="0097712B" w:rsidRPr="000E5DC3">
        <w:rPr>
          <w:rFonts w:ascii="Arial" w:hAnsi="Arial" w:cs="Arial"/>
          <w:sz w:val="24"/>
          <w:szCs w:val="24"/>
        </w:rPr>
        <w:t>Определение прогнозируемого спроса на накопление и утилизацию ТКО принимается в соответствии с приложением М СП 42.13330.2011 «Градостроительство. Планировка и застройка городских и сельских поселений. Актуализированная редакция СНиП 2.07.01-89*». Норматив накопления ТКО на 1 человека, с учетом общественных зда</w:t>
      </w:r>
      <w:r w:rsidRPr="000E5DC3">
        <w:rPr>
          <w:rFonts w:ascii="Arial" w:hAnsi="Arial" w:cs="Arial"/>
          <w:sz w:val="24"/>
          <w:szCs w:val="24"/>
        </w:rPr>
        <w:t>ний принят в размере 300 кг</w:t>
      </w:r>
      <w:proofErr w:type="gramStart"/>
      <w:r w:rsidRPr="000E5DC3">
        <w:rPr>
          <w:rFonts w:ascii="Arial" w:hAnsi="Arial" w:cs="Arial"/>
          <w:sz w:val="24"/>
          <w:szCs w:val="24"/>
        </w:rPr>
        <w:t>.</w:t>
      </w:r>
      <w:proofErr w:type="gramEnd"/>
      <w:r w:rsidR="0097712B" w:rsidRPr="000E5DC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7712B" w:rsidRPr="000E5DC3">
        <w:rPr>
          <w:rFonts w:ascii="Arial" w:hAnsi="Arial" w:cs="Arial"/>
          <w:sz w:val="24"/>
          <w:szCs w:val="24"/>
        </w:rPr>
        <w:t>в</w:t>
      </w:r>
      <w:proofErr w:type="gramEnd"/>
      <w:r w:rsidR="0097712B" w:rsidRPr="000E5DC3">
        <w:rPr>
          <w:rFonts w:ascii="Arial" w:hAnsi="Arial" w:cs="Arial"/>
          <w:sz w:val="24"/>
          <w:szCs w:val="24"/>
        </w:rPr>
        <w:t xml:space="preserve"> год. Количество крупногабаритных отходов (далее по тексту КГО) принимается в размере 5% от объема ТКО (примечание 4, Приложения М СП 42.13330.2011). Объемы образования ТКО от промышленных объектов представлены в неучтенных расходах в размере 10%. Также Генеральным планом муниципального образования предполагается, что 30% ТКО учитывая индивидуальный характер застройки, будет перерабатываться на приусадебных участках и использоваться в виде компоста как удобрение. </w:t>
      </w:r>
    </w:p>
    <w:p w:rsidR="007B2881" w:rsidRPr="000E5DC3" w:rsidRDefault="007B2881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B2881" w:rsidRPr="000E5DC3" w:rsidRDefault="007B2881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B2881" w:rsidRPr="000E5DC3" w:rsidRDefault="007B2881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B2881" w:rsidRPr="000E5DC3" w:rsidRDefault="007B2881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B2881" w:rsidRPr="000E5DC3" w:rsidRDefault="007B2881" w:rsidP="008E5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96D54" w:rsidRPr="000E5DC3" w:rsidRDefault="00C950DE" w:rsidP="008E505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E5DC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ПЕРЕЧЕНЬ МЕРОПРИЯТИЙ (ИНВЕСТИЦИОННЫХ ПРОЕКТОВ) </w:t>
      </w:r>
    </w:p>
    <w:p w:rsidR="00146DC8" w:rsidRPr="000E5DC3" w:rsidRDefault="00C950DE" w:rsidP="008E505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E5DC3">
        <w:rPr>
          <w:rFonts w:ascii="Arial" w:eastAsia="Times New Roman" w:hAnsi="Arial" w:cs="Arial"/>
          <w:b/>
          <w:color w:val="000000"/>
          <w:sz w:val="24"/>
          <w:szCs w:val="24"/>
        </w:rPr>
        <w:t>ПО ПРОЕКТИРОВАНИ</w:t>
      </w:r>
      <w:r w:rsidR="00055A6D" w:rsidRPr="000E5DC3">
        <w:rPr>
          <w:rFonts w:ascii="Arial" w:eastAsia="Times New Roman" w:hAnsi="Arial" w:cs="Arial"/>
          <w:b/>
          <w:color w:val="000000"/>
          <w:sz w:val="24"/>
          <w:szCs w:val="24"/>
        </w:rPr>
        <w:t>Ю, СТРОИТЕЛЬСТВУ И МОДЕРНИЗАЦИИ</w:t>
      </w:r>
    </w:p>
    <w:p w:rsidR="00C950DE" w:rsidRPr="000E5DC3" w:rsidRDefault="00C950DE" w:rsidP="008E505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E5DC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ОБЪЕКТОВ ПОСЕЛЕНИЯ</w:t>
      </w:r>
    </w:p>
    <w:p w:rsidR="00C950DE" w:rsidRPr="000E5DC3" w:rsidRDefault="00C950DE" w:rsidP="008E505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C950DE" w:rsidRPr="000E5DC3" w:rsidRDefault="00C950DE" w:rsidP="008E505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213"/>
        <w:gridCol w:w="2163"/>
        <w:gridCol w:w="1750"/>
        <w:gridCol w:w="2403"/>
      </w:tblGrid>
      <w:tr w:rsidR="00626DD3" w:rsidRPr="000E5DC3" w:rsidTr="008C6E8F">
        <w:trPr>
          <w:trHeight w:val="430"/>
        </w:trPr>
        <w:tc>
          <w:tcPr>
            <w:tcW w:w="533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proofErr w:type="spellStart"/>
            <w:r w:rsidRPr="000E5DC3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0E5DC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Наименование мероприятия (инвестиционного проекта)</w:t>
            </w:r>
          </w:p>
        </w:tc>
        <w:tc>
          <w:tcPr>
            <w:tcW w:w="2554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Содержание мероприятия</w:t>
            </w:r>
          </w:p>
        </w:tc>
        <w:tc>
          <w:tcPr>
            <w:tcW w:w="1606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Сроки реализации мероприятия, год</w:t>
            </w:r>
          </w:p>
        </w:tc>
        <w:tc>
          <w:tcPr>
            <w:tcW w:w="2268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Исполнители мероприятия</w:t>
            </w:r>
          </w:p>
        </w:tc>
      </w:tr>
      <w:tr w:rsidR="00626DD3" w:rsidRPr="000E5DC3" w:rsidTr="008C6E8F">
        <w:trPr>
          <w:trHeight w:val="430"/>
        </w:trPr>
        <w:tc>
          <w:tcPr>
            <w:tcW w:w="533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606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626DD3" w:rsidRPr="000E5DC3" w:rsidTr="008C6E8F">
        <w:trPr>
          <w:trHeight w:val="636"/>
        </w:trPr>
        <w:tc>
          <w:tcPr>
            <w:tcW w:w="533" w:type="dxa"/>
            <w:vMerge w:val="restart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111" w:type="dxa"/>
            <w:vMerge w:val="restart"/>
            <w:tcBorders>
              <w:right w:val="single" w:sz="4" w:space="0" w:color="auto"/>
            </w:tcBorders>
            <w:vAlign w:val="center"/>
          </w:tcPr>
          <w:p w:rsidR="00626DD3" w:rsidRPr="000E5DC3" w:rsidRDefault="000576E0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Ремонт павильонов на</w:t>
            </w:r>
            <w:r w:rsidR="007D4370"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скважина</w:t>
            </w:r>
            <w:r w:rsidR="007D4370" w:rsidRPr="000E5DC3">
              <w:rPr>
                <w:rFonts w:ascii="Arial" w:eastAsia="Calibri" w:hAnsi="Arial" w:cs="Arial"/>
                <w:sz w:val="24"/>
                <w:szCs w:val="24"/>
              </w:rPr>
              <w:t>ми</w:t>
            </w:r>
          </w:p>
        </w:tc>
        <w:tc>
          <w:tcPr>
            <w:tcW w:w="2554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606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2019</w:t>
            </w:r>
          </w:p>
        </w:tc>
        <w:tc>
          <w:tcPr>
            <w:tcW w:w="2268" w:type="dxa"/>
            <w:vMerge w:val="restart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626DD3" w:rsidRPr="000E5DC3" w:rsidTr="008C6E8F">
        <w:trPr>
          <w:trHeight w:val="604"/>
        </w:trPr>
        <w:tc>
          <w:tcPr>
            <w:tcW w:w="533" w:type="dxa"/>
            <w:vMerge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606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2019</w:t>
            </w:r>
          </w:p>
        </w:tc>
        <w:tc>
          <w:tcPr>
            <w:tcW w:w="2268" w:type="dxa"/>
            <w:vMerge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26DD3" w:rsidRPr="000E5DC3" w:rsidTr="008C6E8F">
        <w:trPr>
          <w:trHeight w:val="234"/>
        </w:trPr>
        <w:tc>
          <w:tcPr>
            <w:tcW w:w="533" w:type="dxa"/>
            <w:vMerge w:val="restart"/>
            <w:tcBorders>
              <w:top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111" w:type="dxa"/>
            <w:vMerge w:val="restart"/>
            <w:tcBorders>
              <w:right w:val="single" w:sz="4" w:space="0" w:color="auto"/>
            </w:tcBorders>
            <w:vAlign w:val="center"/>
          </w:tcPr>
          <w:p w:rsidR="00626DD3" w:rsidRPr="000E5DC3" w:rsidRDefault="000576E0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Утепление и 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lastRenderedPageBreak/>
              <w:t>ремонт водоразборных колонок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Разработка, 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lastRenderedPageBreak/>
              <w:t>согласование проектно-сметной документации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2268" w:type="dxa"/>
            <w:vMerge w:val="restart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lastRenderedPageBreak/>
              <w:t>Новониколаевского сельского поселения</w:t>
            </w:r>
          </w:p>
        </w:tc>
      </w:tr>
      <w:tr w:rsidR="00626DD3" w:rsidRPr="000E5DC3" w:rsidTr="008C6E8F">
        <w:trPr>
          <w:trHeight w:val="855"/>
        </w:trPr>
        <w:tc>
          <w:tcPr>
            <w:tcW w:w="533" w:type="dxa"/>
            <w:vMerge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2019</w:t>
            </w:r>
          </w:p>
        </w:tc>
        <w:tc>
          <w:tcPr>
            <w:tcW w:w="2268" w:type="dxa"/>
            <w:vMerge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26DD3" w:rsidRPr="000E5DC3" w:rsidTr="008C6E8F">
        <w:trPr>
          <w:trHeight w:val="1155"/>
        </w:trPr>
        <w:tc>
          <w:tcPr>
            <w:tcW w:w="533" w:type="dxa"/>
            <w:vMerge w:val="restart"/>
            <w:tcBorders>
              <w:top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6DD3" w:rsidRPr="000E5DC3" w:rsidRDefault="000576E0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Частичный ремонт водопровода</w:t>
            </w:r>
          </w:p>
        </w:tc>
        <w:tc>
          <w:tcPr>
            <w:tcW w:w="25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626DD3" w:rsidRPr="000E5DC3" w:rsidTr="008C6E8F">
        <w:trPr>
          <w:trHeight w:val="430"/>
        </w:trPr>
        <w:tc>
          <w:tcPr>
            <w:tcW w:w="533" w:type="dxa"/>
            <w:vMerge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606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2019</w:t>
            </w:r>
          </w:p>
        </w:tc>
        <w:tc>
          <w:tcPr>
            <w:tcW w:w="2268" w:type="dxa"/>
            <w:vMerge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26DD3" w:rsidRPr="000E5DC3" w:rsidTr="008C6E8F">
        <w:trPr>
          <w:trHeight w:val="430"/>
        </w:trPr>
        <w:tc>
          <w:tcPr>
            <w:tcW w:w="533" w:type="dxa"/>
            <w:vMerge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Ввод объекта в эксплуатацию</w:t>
            </w:r>
          </w:p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2019</w:t>
            </w:r>
          </w:p>
        </w:tc>
        <w:tc>
          <w:tcPr>
            <w:tcW w:w="2268" w:type="dxa"/>
            <w:vMerge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26DD3" w:rsidRPr="000E5DC3" w:rsidTr="008C6E8F">
        <w:trPr>
          <w:trHeight w:val="405"/>
        </w:trPr>
        <w:tc>
          <w:tcPr>
            <w:tcW w:w="533" w:type="dxa"/>
            <w:vMerge w:val="restart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111" w:type="dxa"/>
            <w:vMerge w:val="restart"/>
            <w:tcBorders>
              <w:right w:val="single" w:sz="4" w:space="0" w:color="auto"/>
            </w:tcBorders>
            <w:vAlign w:val="center"/>
          </w:tcPr>
          <w:p w:rsidR="00626DD3" w:rsidRPr="000E5DC3" w:rsidRDefault="000576E0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Утепление водонапорных башен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0576E0" w:rsidRPr="000E5DC3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vMerge w:val="restart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626DD3" w:rsidRPr="000E5DC3" w:rsidTr="008C6E8F">
        <w:trPr>
          <w:trHeight w:val="495"/>
        </w:trPr>
        <w:tc>
          <w:tcPr>
            <w:tcW w:w="533" w:type="dxa"/>
            <w:vMerge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0576E0" w:rsidRPr="000E5DC3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vMerge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26DD3" w:rsidRPr="000E5DC3" w:rsidTr="008C6E8F">
        <w:trPr>
          <w:trHeight w:val="375"/>
        </w:trPr>
        <w:tc>
          <w:tcPr>
            <w:tcW w:w="533" w:type="dxa"/>
            <w:vMerge w:val="restart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111" w:type="dxa"/>
            <w:vMerge w:val="restart"/>
            <w:tcBorders>
              <w:right w:val="single" w:sz="4" w:space="0" w:color="auto"/>
            </w:tcBorders>
            <w:vAlign w:val="center"/>
          </w:tcPr>
          <w:p w:rsidR="00626DD3" w:rsidRPr="000E5DC3" w:rsidRDefault="000576E0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Замена станций управления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DD3" w:rsidRPr="000E5DC3" w:rsidRDefault="000576E0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2019</w:t>
            </w:r>
          </w:p>
        </w:tc>
        <w:tc>
          <w:tcPr>
            <w:tcW w:w="2268" w:type="dxa"/>
            <w:vMerge w:val="restart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626DD3" w:rsidRPr="000E5DC3" w:rsidTr="008C6E8F">
        <w:trPr>
          <w:trHeight w:val="450"/>
        </w:trPr>
        <w:tc>
          <w:tcPr>
            <w:tcW w:w="533" w:type="dxa"/>
            <w:vMerge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DD3" w:rsidRPr="000E5DC3" w:rsidRDefault="000576E0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="00626DD3" w:rsidRPr="000E5DC3">
              <w:rPr>
                <w:rFonts w:ascii="Arial" w:eastAsia="Calibri" w:hAnsi="Arial" w:cs="Arial"/>
                <w:sz w:val="24"/>
                <w:szCs w:val="24"/>
              </w:rPr>
              <w:t>онтажные работы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DD3" w:rsidRPr="000E5DC3" w:rsidRDefault="000576E0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2019</w:t>
            </w:r>
          </w:p>
        </w:tc>
        <w:tc>
          <w:tcPr>
            <w:tcW w:w="2268" w:type="dxa"/>
            <w:vMerge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26DD3" w:rsidRPr="000E5DC3" w:rsidTr="008C6E8F">
        <w:trPr>
          <w:trHeight w:val="540"/>
        </w:trPr>
        <w:tc>
          <w:tcPr>
            <w:tcW w:w="533" w:type="dxa"/>
            <w:vMerge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Ввод объекта в эксплуатацию</w:t>
            </w:r>
          </w:p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:rsidR="00626DD3" w:rsidRPr="000E5DC3" w:rsidRDefault="000576E0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2019</w:t>
            </w:r>
          </w:p>
        </w:tc>
        <w:tc>
          <w:tcPr>
            <w:tcW w:w="2268" w:type="dxa"/>
            <w:vMerge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26DD3" w:rsidRPr="000E5DC3" w:rsidTr="008C6E8F">
        <w:trPr>
          <w:trHeight w:val="752"/>
        </w:trPr>
        <w:tc>
          <w:tcPr>
            <w:tcW w:w="533" w:type="dxa"/>
            <w:vMerge w:val="restart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111" w:type="dxa"/>
            <w:vMerge w:val="restart"/>
            <w:tcBorders>
              <w:right w:val="single" w:sz="4" w:space="0" w:color="auto"/>
            </w:tcBorders>
            <w:vAlign w:val="center"/>
          </w:tcPr>
          <w:p w:rsidR="00626DD3" w:rsidRPr="000E5DC3" w:rsidRDefault="000576E0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Ремонт павильонов на</w:t>
            </w:r>
            <w:r w:rsidR="007D4370"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скважина</w:t>
            </w:r>
            <w:r w:rsidR="007D4370" w:rsidRPr="000E5DC3">
              <w:rPr>
                <w:rFonts w:ascii="Arial" w:eastAsia="Calibri" w:hAnsi="Arial" w:cs="Arial"/>
                <w:sz w:val="24"/>
                <w:szCs w:val="24"/>
              </w:rPr>
              <w:t>ми</w:t>
            </w:r>
          </w:p>
        </w:tc>
        <w:tc>
          <w:tcPr>
            <w:tcW w:w="2554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606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2020</w:t>
            </w:r>
          </w:p>
        </w:tc>
        <w:tc>
          <w:tcPr>
            <w:tcW w:w="2268" w:type="dxa"/>
            <w:vMerge w:val="restart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626DD3" w:rsidRPr="000E5DC3" w:rsidTr="008C6E8F">
        <w:trPr>
          <w:trHeight w:val="752"/>
        </w:trPr>
        <w:tc>
          <w:tcPr>
            <w:tcW w:w="533" w:type="dxa"/>
            <w:vMerge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606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2020</w:t>
            </w:r>
          </w:p>
        </w:tc>
        <w:tc>
          <w:tcPr>
            <w:tcW w:w="2268" w:type="dxa"/>
            <w:vMerge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26DD3" w:rsidRPr="000E5DC3" w:rsidTr="008C6E8F">
        <w:trPr>
          <w:trHeight w:val="752"/>
        </w:trPr>
        <w:tc>
          <w:tcPr>
            <w:tcW w:w="533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626DD3" w:rsidRPr="000E5DC3" w:rsidRDefault="00210D7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Утепление и ремонт водоразборных колонок</w:t>
            </w:r>
          </w:p>
        </w:tc>
        <w:tc>
          <w:tcPr>
            <w:tcW w:w="2554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606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2020</w:t>
            </w:r>
          </w:p>
        </w:tc>
        <w:tc>
          <w:tcPr>
            <w:tcW w:w="2268" w:type="dxa"/>
            <w:vAlign w:val="center"/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</w:tbl>
    <w:tbl>
      <w:tblPr>
        <w:tblpPr w:leftFromText="180" w:rightFromText="180" w:vertAnchor="text" w:horzAnchor="margin" w:tblpXSpec="center" w:tblpY="1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693"/>
        <w:gridCol w:w="1559"/>
        <w:gridCol w:w="2268"/>
      </w:tblGrid>
      <w:tr w:rsidR="00E643F2" w:rsidRPr="000E5DC3" w:rsidTr="00E643F2">
        <w:trPr>
          <w:trHeight w:val="752"/>
        </w:trPr>
        <w:tc>
          <w:tcPr>
            <w:tcW w:w="534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2020</w:t>
            </w:r>
          </w:p>
        </w:tc>
        <w:tc>
          <w:tcPr>
            <w:tcW w:w="2268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752"/>
        </w:trPr>
        <w:tc>
          <w:tcPr>
            <w:tcW w:w="534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Частичный ремонт водопровода</w:t>
            </w:r>
          </w:p>
        </w:tc>
        <w:tc>
          <w:tcPr>
            <w:tcW w:w="2693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559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2020</w:t>
            </w:r>
          </w:p>
        </w:tc>
        <w:tc>
          <w:tcPr>
            <w:tcW w:w="2268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E643F2" w:rsidRPr="000E5DC3" w:rsidTr="00E643F2">
        <w:trPr>
          <w:trHeight w:val="752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559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2020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752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Ввод объекта в эксплуатацию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2020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752"/>
        </w:trPr>
        <w:tc>
          <w:tcPr>
            <w:tcW w:w="534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Утепление ёмкостей на водонапорных башнях</w:t>
            </w:r>
          </w:p>
        </w:tc>
        <w:tc>
          <w:tcPr>
            <w:tcW w:w="2693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2020</w:t>
            </w:r>
          </w:p>
        </w:tc>
        <w:tc>
          <w:tcPr>
            <w:tcW w:w="2268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E643F2" w:rsidRPr="000E5DC3" w:rsidTr="00E643F2">
        <w:trPr>
          <w:trHeight w:val="752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Замена станций управления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Разработка, согласование проектно-сметной документации 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Монтажные работы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2020 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2020</w:t>
            </w:r>
          </w:p>
        </w:tc>
        <w:tc>
          <w:tcPr>
            <w:tcW w:w="2268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771"/>
        </w:trPr>
        <w:tc>
          <w:tcPr>
            <w:tcW w:w="534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Ремонт павильонов над скважинами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Разработка, согласование проектно-сметной документации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2268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E643F2" w:rsidRPr="000E5DC3" w:rsidTr="00E643F2">
        <w:trPr>
          <w:trHeight w:val="870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801"/>
        </w:trPr>
        <w:tc>
          <w:tcPr>
            <w:tcW w:w="534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Утепление и ремонт водоразборных колонок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Разработка, согласование проектно-сметной документации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2268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E643F2" w:rsidRPr="000E5DC3" w:rsidTr="00E643F2">
        <w:trPr>
          <w:trHeight w:val="840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798"/>
        </w:trPr>
        <w:tc>
          <w:tcPr>
            <w:tcW w:w="534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Частичный ремонт водопровода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Разработка, согласование проектно-сметной документации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2268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E643F2" w:rsidRPr="000E5DC3" w:rsidTr="00E643F2">
        <w:trPr>
          <w:trHeight w:val="585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795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Ввод объекта в эксплуатацию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825"/>
        </w:trPr>
        <w:tc>
          <w:tcPr>
            <w:tcW w:w="534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Замена станций управления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Разработка, согласование проектно-сметной 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документации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2268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Новониколаевского сельского 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lastRenderedPageBreak/>
              <w:t>поселения</w:t>
            </w:r>
          </w:p>
        </w:tc>
      </w:tr>
      <w:tr w:rsidR="00E643F2" w:rsidRPr="000E5DC3" w:rsidTr="00E643F2">
        <w:trPr>
          <w:trHeight w:val="540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Монтажные работы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780"/>
        </w:trPr>
        <w:tc>
          <w:tcPr>
            <w:tcW w:w="534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Огораживание водонапорных башен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2268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E643F2" w:rsidRPr="000E5DC3" w:rsidTr="00E643F2">
        <w:trPr>
          <w:trHeight w:val="540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549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Ввод объекта в эксплуатацию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822"/>
        </w:trPr>
        <w:tc>
          <w:tcPr>
            <w:tcW w:w="534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Огораживание водонапорных башен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2268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E643F2" w:rsidRPr="000E5DC3" w:rsidTr="00E643F2">
        <w:trPr>
          <w:trHeight w:val="534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555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Ввод объекта в эксплуатацию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825"/>
        </w:trPr>
        <w:tc>
          <w:tcPr>
            <w:tcW w:w="534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Замена станций управления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2268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E643F2" w:rsidRPr="000E5DC3" w:rsidTr="00E643F2">
        <w:trPr>
          <w:trHeight w:val="540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Монтажные работы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840"/>
        </w:trPr>
        <w:tc>
          <w:tcPr>
            <w:tcW w:w="534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Частичный ремонт водопровода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2268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E643F2" w:rsidRPr="000E5DC3" w:rsidTr="00E643F2">
        <w:trPr>
          <w:trHeight w:val="540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549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Ввод объекта в эксплуатацию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855"/>
        </w:trPr>
        <w:tc>
          <w:tcPr>
            <w:tcW w:w="534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Утепление и ремонт водоразборных колонок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2268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E643F2" w:rsidRPr="000E5DC3" w:rsidTr="00E643F2">
        <w:trPr>
          <w:trHeight w:val="510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780"/>
        </w:trPr>
        <w:tc>
          <w:tcPr>
            <w:tcW w:w="534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Ремонт павильонов над скважинами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2268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E643F2" w:rsidRPr="000E5DC3" w:rsidTr="00E643F2">
        <w:trPr>
          <w:trHeight w:val="585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780"/>
        </w:trPr>
        <w:tc>
          <w:tcPr>
            <w:tcW w:w="534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Модернизация системы холодного водоснабжения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2268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E643F2" w:rsidRPr="000E5DC3" w:rsidTr="00E643F2">
        <w:trPr>
          <w:trHeight w:val="585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2022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1362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Ввод объекта в эксплуатацию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867"/>
        </w:trPr>
        <w:tc>
          <w:tcPr>
            <w:tcW w:w="534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Частичный ремонт водопровода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2268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E643F2" w:rsidRPr="000E5DC3" w:rsidTr="00E643F2">
        <w:trPr>
          <w:trHeight w:val="555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534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Ввод объекта в эксплуатацию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867"/>
        </w:trPr>
        <w:tc>
          <w:tcPr>
            <w:tcW w:w="534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Модернизация системы холодного водоснабжения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2268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E643F2" w:rsidRPr="000E5DC3" w:rsidTr="00E643F2">
        <w:trPr>
          <w:trHeight w:val="585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504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Ввод объекта в эксплуатацию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504"/>
        </w:trPr>
        <w:tc>
          <w:tcPr>
            <w:tcW w:w="534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Приобретение оборудования к станциям водоснабжения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Монтажные работы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2268" w:type="dxa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E643F2" w:rsidRPr="000E5DC3" w:rsidTr="00E643F2">
        <w:trPr>
          <w:trHeight w:val="837"/>
        </w:trPr>
        <w:tc>
          <w:tcPr>
            <w:tcW w:w="534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Огораживание водонапорных башен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2268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E643F2" w:rsidRPr="000E5DC3" w:rsidTr="00E643F2">
        <w:trPr>
          <w:trHeight w:val="555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534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Ввод объекта в эксплуатацию</w:t>
            </w:r>
          </w:p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43F2" w:rsidRPr="000E5DC3" w:rsidTr="00E643F2">
        <w:trPr>
          <w:trHeight w:val="825"/>
        </w:trPr>
        <w:tc>
          <w:tcPr>
            <w:tcW w:w="534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Ремонт павильонов над скважинами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2268" w:type="dxa"/>
            <w:vMerge w:val="restart"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Администрация Новониколаевского сельского поселения</w:t>
            </w:r>
          </w:p>
        </w:tc>
      </w:tr>
      <w:tr w:rsidR="00E643F2" w:rsidRPr="000E5DC3" w:rsidTr="00E643F2">
        <w:trPr>
          <w:trHeight w:val="540"/>
        </w:trPr>
        <w:tc>
          <w:tcPr>
            <w:tcW w:w="534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2268" w:type="dxa"/>
            <w:vMerge/>
            <w:vAlign w:val="center"/>
          </w:tcPr>
          <w:p w:rsidR="00B56DAA" w:rsidRPr="000E5DC3" w:rsidRDefault="00B56DAA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97479A" w:rsidRPr="000E5DC3" w:rsidRDefault="0097479A" w:rsidP="008E50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96D54" w:rsidRPr="000E5DC3" w:rsidRDefault="00B96D54" w:rsidP="008E50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B96D54" w:rsidRPr="000E5DC3" w:rsidSect="000F0FBF">
          <w:head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950DE" w:rsidRPr="000E5DC3" w:rsidRDefault="00C950DE" w:rsidP="008E505A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C950DE" w:rsidRPr="000E5DC3" w:rsidRDefault="00C950DE" w:rsidP="008E505A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5DC3">
        <w:rPr>
          <w:rFonts w:ascii="Arial" w:hAnsi="Arial" w:cs="Arial"/>
          <w:b/>
          <w:sz w:val="24"/>
          <w:szCs w:val="24"/>
        </w:rPr>
        <w:t>ОЦЕНКА ОБЪЕМОВ И ИСТОЧНИКОВ ФИНАНСИРОВАНИЯ МЕРОПРИЯТИЙ (ИНВЕСТИЦИОННЫХ ПРОЕКТОВ), ПР</w:t>
      </w:r>
      <w:r w:rsidR="00C712F8" w:rsidRPr="000E5DC3">
        <w:rPr>
          <w:rFonts w:ascii="Arial" w:hAnsi="Arial" w:cs="Arial"/>
          <w:b/>
          <w:sz w:val="24"/>
          <w:szCs w:val="24"/>
        </w:rPr>
        <w:t>ЕДУСМОТРЕННЫХ ПРОГРАММОЙ</w:t>
      </w:r>
    </w:p>
    <w:p w:rsidR="00C712F8" w:rsidRPr="000E5DC3" w:rsidRDefault="00C712F8" w:rsidP="008E505A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950DE" w:rsidRPr="000E5DC3" w:rsidRDefault="00C950DE" w:rsidP="008E505A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C950DE" w:rsidRPr="000E5DC3" w:rsidRDefault="00C950DE" w:rsidP="008E505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101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831"/>
        <w:gridCol w:w="708"/>
        <w:gridCol w:w="1276"/>
        <w:gridCol w:w="1276"/>
        <w:gridCol w:w="1276"/>
        <w:gridCol w:w="1275"/>
        <w:gridCol w:w="890"/>
      </w:tblGrid>
      <w:tr w:rsidR="00C950DE" w:rsidRPr="000E5DC3" w:rsidTr="008C6E8F">
        <w:trPr>
          <w:trHeight w:val="200"/>
        </w:trPr>
        <w:tc>
          <w:tcPr>
            <w:tcW w:w="572" w:type="dxa"/>
            <w:vMerge w:val="restart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№ п.п.</w:t>
            </w:r>
          </w:p>
        </w:tc>
        <w:tc>
          <w:tcPr>
            <w:tcW w:w="2831" w:type="dxa"/>
            <w:vMerge w:val="restart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Наименование мероприятий</w:t>
            </w:r>
          </w:p>
        </w:tc>
        <w:tc>
          <w:tcPr>
            <w:tcW w:w="708" w:type="dxa"/>
            <w:vMerge w:val="restart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 xml:space="preserve">Год </w:t>
            </w:r>
          </w:p>
        </w:tc>
        <w:tc>
          <w:tcPr>
            <w:tcW w:w="1276" w:type="dxa"/>
            <w:vMerge w:val="restart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Объем финансирования - всего</w:t>
            </w:r>
          </w:p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(</w:t>
            </w:r>
            <w:proofErr w:type="spellStart"/>
            <w:r w:rsidRPr="000E5DC3">
              <w:rPr>
                <w:rFonts w:ascii="Arial" w:eastAsia="Times New Roman" w:hAnsi="Arial" w:cs="Arial"/>
              </w:rPr>
              <w:t>тыс</w:t>
            </w:r>
            <w:proofErr w:type="gramStart"/>
            <w:r w:rsidRPr="000E5DC3">
              <w:rPr>
                <w:rFonts w:ascii="Arial" w:eastAsia="Times New Roman" w:hAnsi="Arial" w:cs="Arial"/>
              </w:rPr>
              <w:t>.р</w:t>
            </w:r>
            <w:proofErr w:type="gramEnd"/>
            <w:r w:rsidRPr="000E5DC3">
              <w:rPr>
                <w:rFonts w:ascii="Arial" w:eastAsia="Times New Roman" w:hAnsi="Arial" w:cs="Arial"/>
              </w:rPr>
              <w:t>уб</w:t>
            </w:r>
            <w:proofErr w:type="spellEnd"/>
            <w:r w:rsidRPr="000E5DC3">
              <w:rPr>
                <w:rFonts w:ascii="Arial" w:eastAsia="Times New Roman" w:hAnsi="Arial" w:cs="Arial"/>
              </w:rPr>
              <w:t>)</w:t>
            </w:r>
          </w:p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717" w:type="dxa"/>
            <w:gridSpan w:val="4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В том числе (тыс</w:t>
            </w:r>
            <w:proofErr w:type="gramStart"/>
            <w:r w:rsidRPr="000E5DC3">
              <w:rPr>
                <w:rFonts w:ascii="Arial" w:eastAsia="Times New Roman" w:hAnsi="Arial" w:cs="Arial"/>
              </w:rPr>
              <w:t>.р</w:t>
            </w:r>
            <w:proofErr w:type="gramEnd"/>
            <w:r w:rsidRPr="000E5DC3">
              <w:rPr>
                <w:rFonts w:ascii="Arial" w:eastAsia="Times New Roman" w:hAnsi="Arial" w:cs="Arial"/>
              </w:rPr>
              <w:t>уб.):</w:t>
            </w:r>
          </w:p>
        </w:tc>
      </w:tr>
      <w:tr w:rsidR="00C950DE" w:rsidRPr="000E5DC3" w:rsidTr="008C6E8F">
        <w:trPr>
          <w:trHeight w:val="1199"/>
        </w:trPr>
        <w:tc>
          <w:tcPr>
            <w:tcW w:w="572" w:type="dxa"/>
            <w:vMerge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831" w:type="dxa"/>
            <w:vMerge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vMerge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  <w:vMerge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Федеральный бюджет</w:t>
            </w:r>
          </w:p>
        </w:tc>
        <w:tc>
          <w:tcPr>
            <w:tcW w:w="1276" w:type="dxa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Областной бюджет</w:t>
            </w:r>
          </w:p>
        </w:tc>
        <w:tc>
          <w:tcPr>
            <w:tcW w:w="1275" w:type="dxa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Местный бюджет</w:t>
            </w:r>
          </w:p>
        </w:tc>
        <w:tc>
          <w:tcPr>
            <w:tcW w:w="890" w:type="dxa"/>
          </w:tcPr>
          <w:p w:rsidR="00C950DE" w:rsidRPr="000E5DC3" w:rsidRDefault="00C950DE" w:rsidP="008E505A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Внебюджетные средства</w:t>
            </w:r>
          </w:p>
        </w:tc>
      </w:tr>
      <w:tr w:rsidR="00C950DE" w:rsidRPr="000E5DC3" w:rsidTr="008C6E8F">
        <w:trPr>
          <w:trHeight w:val="310"/>
        </w:trPr>
        <w:tc>
          <w:tcPr>
            <w:tcW w:w="572" w:type="dxa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831" w:type="dxa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708" w:type="dxa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276" w:type="dxa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276" w:type="dxa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276" w:type="dxa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275" w:type="dxa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890" w:type="dxa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8</w:t>
            </w:r>
          </w:p>
        </w:tc>
      </w:tr>
      <w:tr w:rsidR="00C950DE" w:rsidRPr="000E5DC3" w:rsidTr="008C6E8F">
        <w:trPr>
          <w:trHeight w:val="1042"/>
        </w:trPr>
        <w:tc>
          <w:tcPr>
            <w:tcW w:w="572" w:type="dxa"/>
            <w:tcBorders>
              <w:bottom w:val="single" w:sz="4" w:space="0" w:color="auto"/>
            </w:tcBorders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804F46" w:rsidRPr="000E5DC3" w:rsidRDefault="00AC74E9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Ремонт павильонов на</w:t>
            </w:r>
            <w:r w:rsidR="007D4370" w:rsidRPr="000E5DC3">
              <w:rPr>
                <w:rFonts w:ascii="Arial" w:eastAsia="Calibri" w:hAnsi="Arial" w:cs="Arial"/>
                <w:sz w:val="24"/>
                <w:szCs w:val="24"/>
              </w:rPr>
              <w:t>д скважинами</w:t>
            </w:r>
            <w:r w:rsidR="00083283" w:rsidRPr="000E5DC3">
              <w:rPr>
                <w:rFonts w:ascii="Arial" w:eastAsia="Calibri" w:hAnsi="Arial" w:cs="Arial"/>
                <w:sz w:val="24"/>
                <w:szCs w:val="24"/>
              </w:rPr>
              <w:t xml:space="preserve"> в с</w:t>
            </w:r>
            <w:proofErr w:type="gramStart"/>
            <w:r w:rsidR="00083283" w:rsidRPr="000E5DC3">
              <w:rPr>
                <w:rFonts w:ascii="Arial" w:eastAsia="Calibri" w:hAnsi="Arial" w:cs="Arial"/>
                <w:sz w:val="24"/>
                <w:szCs w:val="24"/>
              </w:rPr>
              <w:t>.Н</w:t>
            </w:r>
            <w:proofErr w:type="gramEnd"/>
            <w:r w:rsidR="00083283" w:rsidRPr="000E5DC3">
              <w:rPr>
                <w:rFonts w:ascii="Arial" w:eastAsia="Calibri" w:hAnsi="Arial" w:cs="Arial"/>
                <w:sz w:val="24"/>
                <w:szCs w:val="24"/>
              </w:rPr>
              <w:t>овониколаевка</w:t>
            </w:r>
            <w:r w:rsidR="00BA5326" w:rsidRPr="000E5DC3">
              <w:rPr>
                <w:rFonts w:ascii="Arial" w:eastAsia="Calibri" w:hAnsi="Arial" w:cs="Arial"/>
                <w:sz w:val="24"/>
                <w:szCs w:val="24"/>
              </w:rPr>
              <w:t xml:space="preserve"> (3шт.)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50DE" w:rsidRPr="000E5DC3" w:rsidRDefault="00AC74E9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180</w:t>
            </w:r>
            <w:r w:rsidR="00626DD3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50DE" w:rsidRPr="000E5DC3" w:rsidRDefault="0087630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50DE" w:rsidRPr="000E5DC3" w:rsidRDefault="0087630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50DE" w:rsidRPr="000E5DC3" w:rsidRDefault="00AC74E9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180</w:t>
            </w:r>
            <w:r w:rsidR="00876301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C950DE" w:rsidRPr="000E5DC3" w:rsidRDefault="00804F46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</w:t>
            </w:r>
            <w:r w:rsidR="00876301" w:rsidRPr="000E5DC3">
              <w:rPr>
                <w:rFonts w:ascii="Arial" w:eastAsia="Times New Roman" w:hAnsi="Arial" w:cs="Arial"/>
              </w:rPr>
              <w:t>,0</w:t>
            </w:r>
          </w:p>
        </w:tc>
      </w:tr>
      <w:tr w:rsidR="00C950DE" w:rsidRPr="000E5DC3" w:rsidTr="008C6E8F">
        <w:trPr>
          <w:trHeight w:val="1141"/>
        </w:trPr>
        <w:tc>
          <w:tcPr>
            <w:tcW w:w="572" w:type="dxa"/>
            <w:tcBorders>
              <w:bottom w:val="single" w:sz="4" w:space="0" w:color="auto"/>
            </w:tcBorders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C950DE" w:rsidRPr="000E5DC3" w:rsidRDefault="00AC74E9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Утепление и ремонт водоразборных колонок</w:t>
            </w:r>
          </w:p>
          <w:p w:rsidR="00083283" w:rsidRPr="000E5DC3" w:rsidRDefault="0008328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.Н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овониколаевка</w:t>
            </w:r>
          </w:p>
          <w:p w:rsidR="00083283" w:rsidRPr="000E5DC3" w:rsidRDefault="0008328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инаевка</w:t>
            </w:r>
            <w:proofErr w:type="spellEnd"/>
          </w:p>
          <w:p w:rsidR="00083283" w:rsidRPr="000E5DC3" w:rsidRDefault="0008328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.Б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ольшой Кордон</w:t>
            </w:r>
          </w:p>
          <w:p w:rsidR="00083283" w:rsidRPr="000E5DC3" w:rsidRDefault="0008328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ихайловка</w:t>
            </w:r>
          </w:p>
          <w:p w:rsidR="00083283" w:rsidRPr="000E5DC3" w:rsidRDefault="0008328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.К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араколь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975F5" w:rsidRPr="000E5DC3" w:rsidRDefault="00E975F5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950DE" w:rsidRPr="000E5DC3" w:rsidRDefault="00FE1C9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50DE" w:rsidRPr="000E5DC3" w:rsidRDefault="00C712F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80</w:t>
            </w:r>
            <w:r w:rsidR="00876301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50DE" w:rsidRPr="000E5DC3" w:rsidRDefault="0087630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50DE" w:rsidRPr="000E5DC3" w:rsidRDefault="00626DD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</w:t>
            </w:r>
            <w:r w:rsidR="00876301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50DE" w:rsidRPr="000E5DC3" w:rsidRDefault="00C712F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80</w:t>
            </w:r>
            <w:r w:rsidR="00876301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C950DE" w:rsidRPr="000E5DC3" w:rsidRDefault="00804F46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</w:t>
            </w:r>
            <w:r w:rsidR="00876301" w:rsidRPr="000E5DC3">
              <w:rPr>
                <w:rFonts w:ascii="Arial" w:eastAsia="Times New Roman" w:hAnsi="Arial" w:cs="Arial"/>
              </w:rPr>
              <w:t>,0</w:t>
            </w:r>
          </w:p>
        </w:tc>
      </w:tr>
      <w:tr w:rsidR="00626DD3" w:rsidRPr="000E5DC3" w:rsidTr="008C6E8F">
        <w:trPr>
          <w:trHeight w:val="1141"/>
        </w:trPr>
        <w:tc>
          <w:tcPr>
            <w:tcW w:w="572" w:type="dxa"/>
            <w:tcBorders>
              <w:bottom w:val="single" w:sz="4" w:space="0" w:color="auto"/>
            </w:tcBorders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626DD3" w:rsidRPr="000E5DC3" w:rsidRDefault="00C712F8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Частичный ремонт водопровода</w:t>
            </w:r>
          </w:p>
          <w:p w:rsidR="00083283" w:rsidRPr="000E5DC3" w:rsidRDefault="0008328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.Н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овониколаевка</w:t>
            </w:r>
          </w:p>
          <w:p w:rsidR="00083283" w:rsidRPr="000E5DC3" w:rsidRDefault="0008328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ул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.Р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абочая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-ввод объекта в 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lastRenderedPageBreak/>
              <w:t>эксплуатацию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E975F5" w:rsidRPr="000E5DC3" w:rsidRDefault="00E975F5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6DD3" w:rsidRPr="000E5DC3" w:rsidRDefault="00C712F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460</w:t>
            </w:r>
            <w:r w:rsidR="00626DD3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6DD3" w:rsidRPr="000E5DC3" w:rsidRDefault="00C712F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46</w:t>
            </w:r>
            <w:r w:rsidR="00626DD3"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626DD3" w:rsidRPr="000E5DC3" w:rsidRDefault="00626DD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997FC8" w:rsidRPr="000E5DC3" w:rsidTr="008C6E8F">
        <w:trPr>
          <w:trHeight w:val="678"/>
        </w:trPr>
        <w:tc>
          <w:tcPr>
            <w:tcW w:w="572" w:type="dxa"/>
            <w:tcBorders>
              <w:bottom w:val="single" w:sz="4" w:space="0" w:color="auto"/>
            </w:tcBorders>
          </w:tcPr>
          <w:p w:rsidR="00997FC8" w:rsidRPr="000E5DC3" w:rsidRDefault="00997F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lastRenderedPageBreak/>
              <w:t>4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997FC8" w:rsidRPr="000E5DC3" w:rsidRDefault="00C712F8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Утепление  водонапорных башен</w:t>
            </w:r>
            <w:r w:rsidR="00083283" w:rsidRPr="000E5DC3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:rsidR="00083283" w:rsidRPr="000E5DC3" w:rsidRDefault="0008328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.Н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овониколаевка</w:t>
            </w:r>
          </w:p>
          <w:p w:rsidR="00083283" w:rsidRPr="000E5DC3" w:rsidRDefault="0008328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инаевка</w:t>
            </w:r>
            <w:proofErr w:type="spellEnd"/>
          </w:p>
          <w:p w:rsidR="00083283" w:rsidRPr="000E5DC3" w:rsidRDefault="0008328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.Б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ольшой Кордон</w:t>
            </w:r>
          </w:p>
          <w:p w:rsidR="00083283" w:rsidRPr="000E5DC3" w:rsidRDefault="0008328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ихайловка</w:t>
            </w:r>
          </w:p>
          <w:p w:rsidR="00083283" w:rsidRPr="000E5DC3" w:rsidRDefault="0008328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.К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араколь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</w:p>
          <w:p w:rsidR="00E975F5" w:rsidRPr="000E5DC3" w:rsidRDefault="00E975F5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97FC8" w:rsidRPr="000E5DC3" w:rsidRDefault="00997FC8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7FC8" w:rsidRPr="000E5DC3" w:rsidRDefault="00C712F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12</w:t>
            </w:r>
            <w:r w:rsidR="00997FC8"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7FC8" w:rsidRPr="000E5DC3" w:rsidRDefault="00997F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7FC8" w:rsidRPr="000E5DC3" w:rsidRDefault="00997F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7FC8" w:rsidRPr="000E5DC3" w:rsidRDefault="00C712F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12</w:t>
            </w:r>
            <w:r w:rsidR="00997FC8"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997FC8" w:rsidRPr="000E5DC3" w:rsidRDefault="00997F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997FC8" w:rsidRPr="000E5DC3" w:rsidTr="008C6E8F">
        <w:trPr>
          <w:trHeight w:val="585"/>
        </w:trPr>
        <w:tc>
          <w:tcPr>
            <w:tcW w:w="572" w:type="dxa"/>
            <w:tcBorders>
              <w:bottom w:val="single" w:sz="4" w:space="0" w:color="auto"/>
            </w:tcBorders>
          </w:tcPr>
          <w:p w:rsidR="00997FC8" w:rsidRPr="000E5DC3" w:rsidRDefault="00997F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997FC8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Замена станции</w:t>
            </w:r>
            <w:r w:rsidR="00C712F8" w:rsidRPr="000E5DC3">
              <w:rPr>
                <w:rFonts w:ascii="Arial" w:eastAsia="Calibri" w:hAnsi="Arial" w:cs="Arial"/>
                <w:sz w:val="24"/>
                <w:szCs w:val="24"/>
              </w:rPr>
              <w:t xml:space="preserve"> управления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на водонапорной башне</w:t>
            </w:r>
          </w:p>
          <w:p w:rsidR="00083283" w:rsidRPr="000E5DC3" w:rsidRDefault="0008328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в 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.Н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овониколаевка</w:t>
            </w:r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 xml:space="preserve"> по ул.Центральной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монтажные работы</w:t>
            </w:r>
          </w:p>
          <w:p w:rsidR="00E975F5" w:rsidRPr="000E5DC3" w:rsidRDefault="00E975F5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97FC8" w:rsidRPr="000E5DC3" w:rsidRDefault="00997FC8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7FC8" w:rsidRPr="000E5DC3" w:rsidRDefault="00997F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7FC8" w:rsidRPr="000E5DC3" w:rsidRDefault="00997F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7FC8" w:rsidRPr="000E5DC3" w:rsidRDefault="00997F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7FC8" w:rsidRPr="000E5DC3" w:rsidRDefault="00997F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50,0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997FC8" w:rsidRPr="000E5DC3" w:rsidRDefault="00997F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C950DE" w:rsidRPr="000E5DC3" w:rsidTr="008C6E8F">
        <w:trPr>
          <w:trHeight w:val="265"/>
        </w:trPr>
        <w:tc>
          <w:tcPr>
            <w:tcW w:w="572" w:type="dxa"/>
            <w:tcBorders>
              <w:bottom w:val="single" w:sz="4" w:space="0" w:color="auto"/>
            </w:tcBorders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C950DE" w:rsidRPr="000E5DC3" w:rsidRDefault="00C950DE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50DE" w:rsidRPr="000E5DC3" w:rsidRDefault="00C712F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8</w:t>
            </w:r>
            <w:r w:rsidR="00997FC8" w:rsidRPr="000E5DC3">
              <w:rPr>
                <w:rFonts w:ascii="Arial" w:eastAsia="Times New Roman" w:hAnsi="Arial" w:cs="Arial"/>
                <w:b/>
              </w:rPr>
              <w:t>9</w:t>
            </w:r>
            <w:r w:rsidR="00876301"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50DE" w:rsidRPr="000E5DC3" w:rsidRDefault="0087630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50DE" w:rsidRPr="000E5DC3" w:rsidRDefault="0087630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50DE" w:rsidRPr="000E5DC3" w:rsidRDefault="00997F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890</w:t>
            </w:r>
            <w:r w:rsidR="00876301" w:rsidRPr="000E5DC3">
              <w:rPr>
                <w:rFonts w:ascii="Arial" w:eastAsia="Times New Roman" w:hAnsi="Arial" w:cs="Arial"/>
                <w:b/>
              </w:rPr>
              <w:t>,0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C950DE" w:rsidRPr="000E5DC3" w:rsidRDefault="0089194A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</w:t>
            </w:r>
            <w:r w:rsidR="00876301" w:rsidRPr="000E5DC3">
              <w:rPr>
                <w:rFonts w:ascii="Arial" w:eastAsia="Times New Roman" w:hAnsi="Arial" w:cs="Arial"/>
                <w:b/>
              </w:rPr>
              <w:t>,0</w:t>
            </w:r>
          </w:p>
        </w:tc>
      </w:tr>
      <w:tr w:rsidR="00C950DE" w:rsidRPr="000E5DC3" w:rsidTr="008C6E8F">
        <w:trPr>
          <w:trHeight w:val="456"/>
        </w:trPr>
        <w:tc>
          <w:tcPr>
            <w:tcW w:w="572" w:type="dxa"/>
          </w:tcPr>
          <w:p w:rsidR="00C950DE" w:rsidRPr="000E5DC3" w:rsidRDefault="00C712F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831" w:type="dxa"/>
          </w:tcPr>
          <w:p w:rsidR="0089194A" w:rsidRPr="000E5DC3" w:rsidRDefault="0051590E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Ремонт павильонов на</w:t>
            </w:r>
            <w:r w:rsidR="007D4370" w:rsidRPr="000E5DC3">
              <w:rPr>
                <w:rFonts w:ascii="Arial" w:eastAsia="Calibri" w:hAnsi="Arial" w:cs="Arial"/>
                <w:sz w:val="24"/>
                <w:szCs w:val="24"/>
              </w:rPr>
              <w:t>д скважинами</w:t>
            </w:r>
            <w:r w:rsidR="00083283" w:rsidRPr="000E5DC3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:rsidR="00083283" w:rsidRPr="000E5DC3" w:rsidRDefault="0008328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инаевка</w:t>
            </w:r>
            <w:proofErr w:type="spellEnd"/>
          </w:p>
          <w:p w:rsidR="00083283" w:rsidRPr="000E5DC3" w:rsidRDefault="0008328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.Б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ольшой Кордон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2020</w:t>
            </w:r>
          </w:p>
        </w:tc>
        <w:tc>
          <w:tcPr>
            <w:tcW w:w="1276" w:type="dxa"/>
          </w:tcPr>
          <w:p w:rsidR="00C950DE" w:rsidRPr="000E5DC3" w:rsidRDefault="0051590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185</w:t>
            </w:r>
            <w:r w:rsidR="00997FC8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1276" w:type="dxa"/>
          </w:tcPr>
          <w:p w:rsidR="00C950DE" w:rsidRPr="000E5DC3" w:rsidRDefault="000E41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C950DE" w:rsidRPr="000E5DC3" w:rsidRDefault="000E41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C950DE" w:rsidRPr="000E5DC3" w:rsidRDefault="0051590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185</w:t>
            </w:r>
            <w:r w:rsidR="00876301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890" w:type="dxa"/>
          </w:tcPr>
          <w:p w:rsidR="00C950DE" w:rsidRPr="000E5DC3" w:rsidRDefault="000E41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  <w:r w:rsidR="0089194A" w:rsidRPr="000E5DC3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950DE" w:rsidRPr="000E5DC3" w:rsidTr="008C6E8F">
        <w:trPr>
          <w:trHeight w:val="456"/>
        </w:trPr>
        <w:tc>
          <w:tcPr>
            <w:tcW w:w="572" w:type="dxa"/>
          </w:tcPr>
          <w:p w:rsidR="00C950DE" w:rsidRPr="000E5DC3" w:rsidRDefault="0051590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831" w:type="dxa"/>
          </w:tcPr>
          <w:p w:rsidR="00C950DE" w:rsidRPr="000E5DC3" w:rsidRDefault="0051590E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Утепление и ремонт водоразборных колонок</w:t>
            </w:r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.Н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овониколаевка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инаевка</w:t>
            </w:r>
            <w:proofErr w:type="spellEnd"/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.Б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ольшой Кордон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ихайловка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.К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араколь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 разработка, согласование проектно-сметной документации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</w:tcPr>
          <w:p w:rsidR="00C950DE" w:rsidRPr="000E5DC3" w:rsidRDefault="00997FC8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276" w:type="dxa"/>
          </w:tcPr>
          <w:p w:rsidR="00C950DE" w:rsidRPr="000E5DC3" w:rsidRDefault="0051590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80</w:t>
            </w:r>
            <w:r w:rsidR="0049068D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1276" w:type="dxa"/>
          </w:tcPr>
          <w:p w:rsidR="00C950DE" w:rsidRPr="000E5DC3" w:rsidRDefault="0089194A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 xml:space="preserve"> </w:t>
            </w:r>
            <w:r w:rsidR="000E41C8"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C950DE" w:rsidRPr="000E5DC3" w:rsidRDefault="0049068D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C950DE" w:rsidRPr="000E5DC3" w:rsidRDefault="0051590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80</w:t>
            </w:r>
            <w:r w:rsidR="00876301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890" w:type="dxa"/>
          </w:tcPr>
          <w:p w:rsidR="00C950DE" w:rsidRPr="000E5DC3" w:rsidRDefault="0089194A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 xml:space="preserve"> </w:t>
            </w:r>
            <w:r w:rsidR="000E41C8"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89194A" w:rsidRPr="000E5DC3" w:rsidTr="008C6E8F">
        <w:trPr>
          <w:trHeight w:val="456"/>
        </w:trPr>
        <w:tc>
          <w:tcPr>
            <w:tcW w:w="572" w:type="dxa"/>
          </w:tcPr>
          <w:p w:rsidR="0089194A" w:rsidRPr="000E5DC3" w:rsidRDefault="0051590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lastRenderedPageBreak/>
              <w:t>8</w:t>
            </w:r>
          </w:p>
        </w:tc>
        <w:tc>
          <w:tcPr>
            <w:tcW w:w="2831" w:type="dxa"/>
          </w:tcPr>
          <w:p w:rsidR="0049068D" w:rsidRPr="000E5DC3" w:rsidRDefault="0051590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Частичный ремонт водопровода </w:t>
            </w:r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>в с</w:t>
            </w:r>
            <w:proofErr w:type="gramStart"/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>.Н</w:t>
            </w:r>
            <w:proofErr w:type="gramEnd"/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>овониколаевка, ул.Речная</w:t>
            </w:r>
          </w:p>
          <w:p w:rsidR="0049068D" w:rsidRPr="000E5DC3" w:rsidRDefault="0049068D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49068D" w:rsidRPr="000E5DC3" w:rsidRDefault="0049068D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-ввод объекта в эксплуатацию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9194A" w:rsidRPr="000E5DC3" w:rsidRDefault="0089194A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</w:tcPr>
          <w:p w:rsidR="0089194A" w:rsidRPr="000E5DC3" w:rsidRDefault="0049068D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89194A" w:rsidRPr="000E5DC3" w:rsidRDefault="0051590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470</w:t>
            </w:r>
            <w:r w:rsidR="0049068D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1276" w:type="dxa"/>
          </w:tcPr>
          <w:p w:rsidR="0089194A" w:rsidRPr="000E5DC3" w:rsidRDefault="000E41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89194A" w:rsidRPr="000E5DC3" w:rsidRDefault="000E41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89194A" w:rsidRPr="000E5DC3" w:rsidRDefault="0051590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470</w:t>
            </w:r>
            <w:r w:rsidR="00876301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890" w:type="dxa"/>
          </w:tcPr>
          <w:p w:rsidR="0089194A" w:rsidRPr="000E5DC3" w:rsidRDefault="000E41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DD7234" w:rsidRPr="000E5DC3" w:rsidTr="008C6E8F">
        <w:trPr>
          <w:trHeight w:val="456"/>
        </w:trPr>
        <w:tc>
          <w:tcPr>
            <w:tcW w:w="572" w:type="dxa"/>
          </w:tcPr>
          <w:p w:rsidR="00DD7234" w:rsidRPr="000E5DC3" w:rsidRDefault="0051590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2831" w:type="dxa"/>
          </w:tcPr>
          <w:p w:rsidR="00D65AE3" w:rsidRPr="000E5DC3" w:rsidRDefault="0051590E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Утепление</w:t>
            </w:r>
            <w:r w:rsidR="004277A4" w:rsidRPr="000E5DC3">
              <w:rPr>
                <w:rFonts w:ascii="Arial" w:eastAsia="Calibri" w:hAnsi="Arial" w:cs="Arial"/>
                <w:sz w:val="24"/>
                <w:szCs w:val="24"/>
              </w:rPr>
              <w:t xml:space="preserve"> и ремонт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 водонапорных башен</w:t>
            </w:r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.Н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овониколаевка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инаевка</w:t>
            </w:r>
            <w:proofErr w:type="spellEnd"/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.Б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ольшой Кордон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ихайловка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.К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араколь</w:t>
            </w:r>
          </w:p>
          <w:p w:rsidR="0049068D" w:rsidRPr="000E5DC3" w:rsidRDefault="0049068D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49068D" w:rsidRPr="000E5DC3" w:rsidRDefault="0049068D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DD7234" w:rsidRPr="000E5DC3" w:rsidRDefault="00DD723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</w:tcPr>
          <w:p w:rsidR="00DD7234" w:rsidRPr="000E5DC3" w:rsidRDefault="0049068D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DD7234" w:rsidRPr="000E5DC3" w:rsidRDefault="0051590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130</w:t>
            </w:r>
            <w:r w:rsidR="00876301" w:rsidRPr="000E5DC3">
              <w:rPr>
                <w:rFonts w:ascii="Arial" w:eastAsia="Times New Roman" w:hAnsi="Arial" w:cs="Arial"/>
              </w:rPr>
              <w:t>,</w:t>
            </w:r>
            <w:r w:rsidRPr="000E5DC3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276" w:type="dxa"/>
          </w:tcPr>
          <w:p w:rsidR="00DD7234" w:rsidRPr="000E5DC3" w:rsidRDefault="000E41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DD7234" w:rsidRPr="000E5DC3" w:rsidRDefault="000E41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DD7234" w:rsidRPr="000E5DC3" w:rsidRDefault="0051590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130</w:t>
            </w:r>
            <w:r w:rsidR="00876301" w:rsidRPr="000E5DC3">
              <w:rPr>
                <w:rFonts w:ascii="Arial" w:eastAsia="Times New Roman" w:hAnsi="Arial" w:cs="Arial"/>
              </w:rPr>
              <w:t>,</w:t>
            </w:r>
            <w:r w:rsidRPr="000E5DC3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890" w:type="dxa"/>
          </w:tcPr>
          <w:p w:rsidR="00DD7234" w:rsidRPr="000E5DC3" w:rsidRDefault="000E41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DD7234" w:rsidRPr="000E5DC3" w:rsidTr="008C6E8F">
        <w:trPr>
          <w:trHeight w:val="456"/>
        </w:trPr>
        <w:tc>
          <w:tcPr>
            <w:tcW w:w="572" w:type="dxa"/>
          </w:tcPr>
          <w:p w:rsidR="00DD7234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</w:t>
            </w:r>
            <w:r w:rsidR="0051590E" w:rsidRPr="000E5DC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831" w:type="dxa"/>
          </w:tcPr>
          <w:p w:rsidR="00DD7234" w:rsidRPr="000E5DC3" w:rsidRDefault="00BA5326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Замена станции</w:t>
            </w:r>
            <w:r w:rsidR="0051590E" w:rsidRPr="000E5DC3">
              <w:rPr>
                <w:rFonts w:ascii="Arial" w:eastAsia="Calibri" w:hAnsi="Arial" w:cs="Arial"/>
                <w:sz w:val="24"/>
                <w:szCs w:val="24"/>
              </w:rPr>
              <w:t xml:space="preserve"> управления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на водонапорной башне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в </w:t>
            </w:r>
            <w:proofErr w:type="spellStart"/>
            <w:r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инаевка</w:t>
            </w:r>
            <w:proofErr w:type="spellEnd"/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монтажные работы</w:t>
            </w:r>
          </w:p>
          <w:p w:rsidR="00E975F5" w:rsidRPr="000E5DC3" w:rsidRDefault="00E975F5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</w:tcPr>
          <w:p w:rsidR="00DD7234" w:rsidRPr="000E5DC3" w:rsidRDefault="00B12E9F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DD7234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6</w:t>
            </w:r>
            <w:r w:rsidR="0051590E" w:rsidRPr="000E5DC3">
              <w:rPr>
                <w:rFonts w:ascii="Arial" w:eastAsia="Times New Roman" w:hAnsi="Arial" w:cs="Arial"/>
              </w:rPr>
              <w:t>0</w:t>
            </w:r>
            <w:r w:rsidR="00876301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1276" w:type="dxa"/>
          </w:tcPr>
          <w:p w:rsidR="00DD7234" w:rsidRPr="000E5DC3" w:rsidRDefault="000E41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DD7234" w:rsidRPr="000E5DC3" w:rsidRDefault="000E41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DD7234" w:rsidRPr="000E5DC3" w:rsidRDefault="0051590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60</w:t>
            </w:r>
            <w:r w:rsidR="00876301" w:rsidRPr="000E5DC3">
              <w:rPr>
                <w:rFonts w:ascii="Arial" w:eastAsia="Times New Roman" w:hAnsi="Arial" w:cs="Arial"/>
              </w:rPr>
              <w:t>,</w:t>
            </w:r>
            <w:r w:rsidRPr="000E5DC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890" w:type="dxa"/>
          </w:tcPr>
          <w:p w:rsidR="00DD7234" w:rsidRPr="000E5DC3" w:rsidRDefault="000E41C8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C950DE" w:rsidRPr="000E5DC3" w:rsidTr="008C6E8F">
        <w:trPr>
          <w:trHeight w:val="284"/>
        </w:trPr>
        <w:tc>
          <w:tcPr>
            <w:tcW w:w="572" w:type="dxa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831" w:type="dxa"/>
          </w:tcPr>
          <w:p w:rsidR="00C950DE" w:rsidRPr="000E5DC3" w:rsidRDefault="00C950DE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950DE" w:rsidRPr="000E5DC3" w:rsidRDefault="0051590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925,6</w:t>
            </w:r>
          </w:p>
        </w:tc>
        <w:tc>
          <w:tcPr>
            <w:tcW w:w="1276" w:type="dxa"/>
          </w:tcPr>
          <w:p w:rsidR="00C950DE" w:rsidRPr="000E5DC3" w:rsidRDefault="0087630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6" w:type="dxa"/>
          </w:tcPr>
          <w:p w:rsidR="00C950DE" w:rsidRPr="000E5DC3" w:rsidRDefault="0051590E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C950DE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925,6</w:t>
            </w:r>
          </w:p>
        </w:tc>
        <w:tc>
          <w:tcPr>
            <w:tcW w:w="890" w:type="dxa"/>
          </w:tcPr>
          <w:p w:rsidR="00C950DE" w:rsidRPr="000E5DC3" w:rsidRDefault="0087630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  <w:r w:rsidR="00DD7234" w:rsidRPr="000E5DC3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3325EF" w:rsidRPr="000E5DC3" w:rsidTr="008C6E8F">
        <w:trPr>
          <w:trHeight w:val="70"/>
        </w:trPr>
        <w:tc>
          <w:tcPr>
            <w:tcW w:w="572" w:type="dxa"/>
          </w:tcPr>
          <w:p w:rsidR="003325EF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</w:t>
            </w:r>
            <w:r w:rsidR="0051590E" w:rsidRPr="000E5DC3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831" w:type="dxa"/>
          </w:tcPr>
          <w:p w:rsidR="00D65AE3" w:rsidRPr="000E5DC3" w:rsidRDefault="005B685D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Ремонт павильонов на</w:t>
            </w:r>
            <w:r w:rsidR="004277A4" w:rsidRPr="000E5DC3">
              <w:rPr>
                <w:rFonts w:ascii="Arial" w:eastAsia="Calibri" w:hAnsi="Arial" w:cs="Arial"/>
                <w:sz w:val="24"/>
                <w:szCs w:val="24"/>
              </w:rPr>
              <w:t>д скважинами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12E9F"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в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ихайловка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.К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араколь</w:t>
            </w:r>
          </w:p>
          <w:p w:rsidR="00B12E9F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 разработка, согласование проектно-сметной документации</w:t>
            </w:r>
          </w:p>
          <w:p w:rsidR="00B12E9F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12E9F" w:rsidRPr="000E5DC3" w:rsidRDefault="003325E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 xml:space="preserve"> </w:t>
            </w:r>
          </w:p>
          <w:p w:rsidR="003325EF" w:rsidRPr="000E5DC3" w:rsidRDefault="003325E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</w:tcPr>
          <w:p w:rsidR="003325EF" w:rsidRPr="000E5DC3" w:rsidRDefault="003325E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lastRenderedPageBreak/>
              <w:t>2021</w:t>
            </w:r>
          </w:p>
        </w:tc>
        <w:tc>
          <w:tcPr>
            <w:tcW w:w="1276" w:type="dxa"/>
          </w:tcPr>
          <w:p w:rsidR="003325EF" w:rsidRPr="000E5DC3" w:rsidRDefault="005B685D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185</w:t>
            </w:r>
            <w:r w:rsidR="00B12E9F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1276" w:type="dxa"/>
          </w:tcPr>
          <w:p w:rsidR="003325EF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3325EF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3325EF" w:rsidRPr="000E5DC3" w:rsidRDefault="005B685D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185</w:t>
            </w:r>
            <w:r w:rsidR="00B12E9F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890" w:type="dxa"/>
          </w:tcPr>
          <w:p w:rsidR="003325EF" w:rsidRPr="000E5DC3" w:rsidRDefault="003325E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B12E9F" w:rsidRPr="000E5DC3" w:rsidTr="008C6E8F">
        <w:trPr>
          <w:trHeight w:val="780"/>
        </w:trPr>
        <w:tc>
          <w:tcPr>
            <w:tcW w:w="572" w:type="dxa"/>
          </w:tcPr>
          <w:p w:rsidR="00B12E9F" w:rsidRPr="000E5DC3" w:rsidRDefault="005B685D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lastRenderedPageBreak/>
              <w:t>12</w:t>
            </w:r>
          </w:p>
        </w:tc>
        <w:tc>
          <w:tcPr>
            <w:tcW w:w="2831" w:type="dxa"/>
          </w:tcPr>
          <w:p w:rsidR="00D65AE3" w:rsidRPr="000E5DC3" w:rsidRDefault="005B685D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Утепление и ремонт водоразборных колонок 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в</w:t>
            </w:r>
            <w:proofErr w:type="gramEnd"/>
          </w:p>
          <w:p w:rsidR="00D65AE3" w:rsidRPr="000E5DC3" w:rsidRDefault="005B685D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>.Н</w:t>
            </w:r>
            <w:proofErr w:type="gramEnd"/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>овониколаевка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инаевка</w:t>
            </w:r>
            <w:proofErr w:type="spellEnd"/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.Б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ольшой Кордон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ихайловка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.К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араколь</w:t>
            </w:r>
          </w:p>
          <w:p w:rsidR="00B12E9F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B12E9F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12E9F" w:rsidRPr="000E5DC3" w:rsidRDefault="00B12E9F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12E9F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2021</w:t>
            </w:r>
          </w:p>
        </w:tc>
        <w:tc>
          <w:tcPr>
            <w:tcW w:w="1276" w:type="dxa"/>
          </w:tcPr>
          <w:p w:rsidR="00B12E9F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80</w:t>
            </w:r>
            <w:r w:rsidR="00B12E9F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1276" w:type="dxa"/>
          </w:tcPr>
          <w:p w:rsidR="00B12E9F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B12E9F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80</w:t>
            </w:r>
            <w:r w:rsidR="00B12E9F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1275" w:type="dxa"/>
          </w:tcPr>
          <w:p w:rsidR="00B12E9F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80</w:t>
            </w:r>
            <w:r w:rsidR="00B12E9F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890" w:type="dxa"/>
          </w:tcPr>
          <w:p w:rsidR="00B12E9F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B12E9F" w:rsidRPr="000E5DC3" w:rsidTr="008C6E8F">
        <w:trPr>
          <w:trHeight w:val="780"/>
        </w:trPr>
        <w:tc>
          <w:tcPr>
            <w:tcW w:w="572" w:type="dxa"/>
          </w:tcPr>
          <w:p w:rsidR="00B12E9F" w:rsidRPr="000E5DC3" w:rsidRDefault="005B685D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2831" w:type="dxa"/>
          </w:tcPr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Частичный ремонт водопровод</w:t>
            </w:r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>а в с</w:t>
            </w:r>
            <w:proofErr w:type="gramStart"/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>.Н</w:t>
            </w:r>
            <w:proofErr w:type="gramEnd"/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>овониколаевка, ул.Новая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975F5" w:rsidRPr="000E5DC3" w:rsidRDefault="00E975F5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-ввод объекта в эксплуатацию</w:t>
            </w:r>
          </w:p>
          <w:p w:rsidR="00B12E9F" w:rsidRPr="000E5DC3" w:rsidRDefault="00B12E9F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12E9F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2021</w:t>
            </w:r>
          </w:p>
        </w:tc>
        <w:tc>
          <w:tcPr>
            <w:tcW w:w="1276" w:type="dxa"/>
          </w:tcPr>
          <w:p w:rsidR="00B12E9F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477</w:t>
            </w:r>
            <w:r w:rsidR="00B12E9F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1276" w:type="dxa"/>
          </w:tcPr>
          <w:p w:rsidR="00B12E9F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B12E9F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B12E9F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477</w:t>
            </w:r>
            <w:r w:rsidR="00B12E9F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890" w:type="dxa"/>
          </w:tcPr>
          <w:p w:rsidR="00B12E9F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E61C3C" w:rsidRPr="000E5DC3" w:rsidTr="008C6E8F">
        <w:trPr>
          <w:trHeight w:val="780"/>
        </w:trPr>
        <w:tc>
          <w:tcPr>
            <w:tcW w:w="572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2831" w:type="dxa"/>
          </w:tcPr>
          <w:p w:rsidR="00E61C3C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Замена станций</w:t>
            </w:r>
            <w:r w:rsidR="00E61C3C" w:rsidRPr="000E5DC3">
              <w:rPr>
                <w:rFonts w:ascii="Arial" w:eastAsia="Calibri" w:hAnsi="Arial" w:cs="Arial"/>
                <w:sz w:val="24"/>
                <w:szCs w:val="24"/>
              </w:rPr>
              <w:t xml:space="preserve"> управления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на водонапорных башнях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ихайловка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.К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араколь</w:t>
            </w:r>
          </w:p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монтажные работы</w:t>
            </w:r>
          </w:p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2021</w:t>
            </w:r>
          </w:p>
        </w:tc>
        <w:tc>
          <w:tcPr>
            <w:tcW w:w="1276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130,0</w:t>
            </w:r>
          </w:p>
        </w:tc>
        <w:tc>
          <w:tcPr>
            <w:tcW w:w="1276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130,0</w:t>
            </w:r>
          </w:p>
        </w:tc>
        <w:tc>
          <w:tcPr>
            <w:tcW w:w="890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E61C3C" w:rsidRPr="000E5DC3" w:rsidTr="008C6E8F">
        <w:trPr>
          <w:trHeight w:val="780"/>
        </w:trPr>
        <w:tc>
          <w:tcPr>
            <w:tcW w:w="572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2831" w:type="dxa"/>
          </w:tcPr>
          <w:p w:rsidR="00E61C3C" w:rsidRPr="000E5DC3" w:rsidRDefault="00E61C3C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Огораживание водонапорных башен</w:t>
            </w:r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 xml:space="preserve"> в с</w:t>
            </w:r>
            <w:proofErr w:type="gramStart"/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>.Н</w:t>
            </w:r>
            <w:proofErr w:type="gramEnd"/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>овониколаевка</w:t>
            </w:r>
          </w:p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 xml:space="preserve">- разработка, </w:t>
            </w:r>
            <w:r w:rsidRPr="000E5D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согласование проектно-сметной документации</w:t>
            </w:r>
          </w:p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-ввод объекта в эксплуатацию</w:t>
            </w:r>
          </w:p>
          <w:p w:rsidR="00E61C3C" w:rsidRPr="000E5DC3" w:rsidRDefault="00E61C3C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61C3C" w:rsidRPr="000E5DC3" w:rsidRDefault="00E61C3C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lastRenderedPageBreak/>
              <w:t>2021</w:t>
            </w:r>
          </w:p>
        </w:tc>
        <w:tc>
          <w:tcPr>
            <w:tcW w:w="1276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60,0</w:t>
            </w:r>
          </w:p>
        </w:tc>
        <w:tc>
          <w:tcPr>
            <w:tcW w:w="1276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60,0</w:t>
            </w:r>
          </w:p>
        </w:tc>
        <w:tc>
          <w:tcPr>
            <w:tcW w:w="890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3325EF" w:rsidRPr="000E5DC3" w:rsidTr="008C6E8F">
        <w:trPr>
          <w:trHeight w:val="251"/>
        </w:trPr>
        <w:tc>
          <w:tcPr>
            <w:tcW w:w="572" w:type="dxa"/>
          </w:tcPr>
          <w:p w:rsidR="003325EF" w:rsidRPr="000E5DC3" w:rsidRDefault="003325E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831" w:type="dxa"/>
          </w:tcPr>
          <w:p w:rsidR="003325EF" w:rsidRPr="000E5DC3" w:rsidRDefault="003325EF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</w:tcPr>
          <w:p w:rsidR="003325EF" w:rsidRPr="000E5DC3" w:rsidRDefault="003325EF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3325EF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932</w:t>
            </w:r>
            <w:r w:rsidR="003325EF" w:rsidRPr="000E5DC3">
              <w:rPr>
                <w:rFonts w:ascii="Arial" w:eastAsia="Times New Roman" w:hAnsi="Arial" w:cs="Arial"/>
                <w:b/>
              </w:rPr>
              <w:t>,0</w:t>
            </w:r>
          </w:p>
        </w:tc>
        <w:tc>
          <w:tcPr>
            <w:tcW w:w="1276" w:type="dxa"/>
          </w:tcPr>
          <w:p w:rsidR="003325EF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6" w:type="dxa"/>
          </w:tcPr>
          <w:p w:rsidR="003325EF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3325EF" w:rsidRPr="000E5DC3" w:rsidRDefault="00B12E9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932,0</w:t>
            </w:r>
          </w:p>
        </w:tc>
        <w:tc>
          <w:tcPr>
            <w:tcW w:w="890" w:type="dxa"/>
          </w:tcPr>
          <w:p w:rsidR="003325EF" w:rsidRPr="000E5DC3" w:rsidRDefault="003325EF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 xml:space="preserve">0,0 </w:t>
            </w:r>
          </w:p>
        </w:tc>
      </w:tr>
      <w:tr w:rsidR="00A114D0" w:rsidRPr="000E5DC3" w:rsidTr="008C6E8F">
        <w:trPr>
          <w:trHeight w:val="456"/>
        </w:trPr>
        <w:tc>
          <w:tcPr>
            <w:tcW w:w="572" w:type="dxa"/>
          </w:tcPr>
          <w:p w:rsidR="00A114D0" w:rsidRPr="000E5DC3" w:rsidRDefault="008A6EB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</w:t>
            </w:r>
            <w:r w:rsidR="00E61C3C" w:rsidRPr="000E5DC3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831" w:type="dxa"/>
          </w:tcPr>
          <w:p w:rsidR="00E61C3C" w:rsidRPr="000E5DC3" w:rsidRDefault="00E61C3C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Огораживание водонапорных башен</w:t>
            </w:r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 xml:space="preserve"> в </w:t>
            </w:r>
            <w:proofErr w:type="spellStart"/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>инаевка</w:t>
            </w:r>
            <w:proofErr w:type="spellEnd"/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.Б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ольшой Кордон</w:t>
            </w:r>
          </w:p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114D0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-ввод объекта в эксплуатацию</w:t>
            </w:r>
          </w:p>
        </w:tc>
        <w:tc>
          <w:tcPr>
            <w:tcW w:w="708" w:type="dxa"/>
          </w:tcPr>
          <w:p w:rsidR="00A114D0" w:rsidRPr="000E5DC3" w:rsidRDefault="00E61C3C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  <w:p w:rsidR="00A114D0" w:rsidRPr="000E5DC3" w:rsidRDefault="00A114D0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A114D0" w:rsidRPr="000E5DC3" w:rsidRDefault="00A114D0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A114D0" w:rsidRPr="000E5DC3" w:rsidRDefault="00A114D0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276" w:type="dxa"/>
          </w:tcPr>
          <w:p w:rsidR="00A114D0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95</w:t>
            </w:r>
            <w:r w:rsidR="00A114D0" w:rsidRPr="000E5DC3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1276" w:type="dxa"/>
          </w:tcPr>
          <w:p w:rsidR="00A114D0" w:rsidRPr="000E5DC3" w:rsidRDefault="008A6EB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A114D0" w:rsidRPr="000E5DC3" w:rsidRDefault="008A6EB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A114D0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95</w:t>
            </w:r>
            <w:r w:rsidR="008A6EB5" w:rsidRPr="000E5DC3">
              <w:rPr>
                <w:rFonts w:ascii="Arial" w:eastAsia="Times New Roman" w:hAnsi="Arial" w:cs="Arial"/>
              </w:rPr>
              <w:t>,</w:t>
            </w:r>
            <w:r w:rsidR="00A114D0" w:rsidRPr="000E5DC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890" w:type="dxa"/>
          </w:tcPr>
          <w:p w:rsidR="00A114D0" w:rsidRPr="000E5DC3" w:rsidRDefault="00A114D0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 xml:space="preserve">0,0 </w:t>
            </w:r>
          </w:p>
        </w:tc>
      </w:tr>
      <w:tr w:rsidR="00E61C3C" w:rsidRPr="000E5DC3" w:rsidTr="008C6E8F">
        <w:trPr>
          <w:trHeight w:val="456"/>
        </w:trPr>
        <w:tc>
          <w:tcPr>
            <w:tcW w:w="572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2831" w:type="dxa"/>
          </w:tcPr>
          <w:p w:rsidR="00E61C3C" w:rsidRPr="000E5DC3" w:rsidRDefault="00E61C3C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Замена станций управления</w:t>
            </w:r>
            <w:r w:rsidR="00D65AE3" w:rsidRPr="000E5DC3">
              <w:rPr>
                <w:rFonts w:ascii="Arial" w:eastAsia="Calibri" w:hAnsi="Arial" w:cs="Arial"/>
                <w:sz w:val="24"/>
                <w:szCs w:val="24"/>
              </w:rPr>
              <w:t xml:space="preserve"> на водонапорных башнях</w:t>
            </w:r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в </w:t>
            </w:r>
            <w:proofErr w:type="spellStart"/>
            <w:r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инаевка</w:t>
            </w:r>
            <w:proofErr w:type="spellEnd"/>
          </w:p>
          <w:p w:rsidR="00D65AE3" w:rsidRPr="000E5DC3" w:rsidRDefault="00D65AE3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.Б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ольшой Кордон</w:t>
            </w:r>
          </w:p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монтажные работы</w:t>
            </w:r>
          </w:p>
          <w:p w:rsidR="00E61C3C" w:rsidRPr="000E5DC3" w:rsidRDefault="00E61C3C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150,0</w:t>
            </w:r>
          </w:p>
        </w:tc>
        <w:tc>
          <w:tcPr>
            <w:tcW w:w="1276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150,0</w:t>
            </w:r>
          </w:p>
        </w:tc>
        <w:tc>
          <w:tcPr>
            <w:tcW w:w="890" w:type="dxa"/>
          </w:tcPr>
          <w:p w:rsidR="00E61C3C" w:rsidRPr="000E5DC3" w:rsidRDefault="00E61C3C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E57C1B" w:rsidRPr="000E5DC3" w:rsidTr="008C6E8F">
        <w:trPr>
          <w:trHeight w:val="456"/>
        </w:trPr>
        <w:tc>
          <w:tcPr>
            <w:tcW w:w="572" w:type="dxa"/>
          </w:tcPr>
          <w:p w:rsidR="00E57C1B" w:rsidRPr="000E5DC3" w:rsidRDefault="00E57C1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2831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Частичный ремонт водопровода в 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.Н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овониколаевка, ул.Рабочая</w:t>
            </w:r>
          </w:p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57C1B" w:rsidRPr="000E5DC3" w:rsidRDefault="004277A4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-ввод объекта в эксплуатацию</w:t>
            </w:r>
          </w:p>
        </w:tc>
        <w:tc>
          <w:tcPr>
            <w:tcW w:w="708" w:type="dxa"/>
          </w:tcPr>
          <w:p w:rsidR="00E57C1B" w:rsidRPr="000E5DC3" w:rsidRDefault="004277A4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E57C1B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350,0</w:t>
            </w:r>
          </w:p>
        </w:tc>
        <w:tc>
          <w:tcPr>
            <w:tcW w:w="1276" w:type="dxa"/>
          </w:tcPr>
          <w:p w:rsidR="00E57C1B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E57C1B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E57C1B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350,0</w:t>
            </w:r>
          </w:p>
        </w:tc>
        <w:tc>
          <w:tcPr>
            <w:tcW w:w="890" w:type="dxa"/>
          </w:tcPr>
          <w:p w:rsidR="00E57C1B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4277A4" w:rsidRPr="000E5DC3" w:rsidTr="008C6E8F">
        <w:trPr>
          <w:trHeight w:val="456"/>
        </w:trPr>
        <w:tc>
          <w:tcPr>
            <w:tcW w:w="572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2831" w:type="dxa"/>
          </w:tcPr>
          <w:p w:rsidR="00BD4BCA" w:rsidRPr="000E5DC3" w:rsidRDefault="004277A4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Утепление и ремонт  водонапорных башен </w:t>
            </w:r>
          </w:p>
          <w:p w:rsidR="00BD4BCA" w:rsidRPr="000E5DC3" w:rsidRDefault="00BD4BCA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.Н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овониколаевка</w:t>
            </w:r>
          </w:p>
          <w:p w:rsidR="00BD4BCA" w:rsidRPr="000E5DC3" w:rsidRDefault="00BD4BCA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инаевка</w:t>
            </w:r>
            <w:proofErr w:type="spellEnd"/>
          </w:p>
          <w:p w:rsidR="00BD4BCA" w:rsidRPr="000E5DC3" w:rsidRDefault="00BD4BCA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.Б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ольшой Кордон</w:t>
            </w:r>
          </w:p>
          <w:p w:rsidR="00BD4BCA" w:rsidRPr="000E5DC3" w:rsidRDefault="00BD4BCA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ихайловка</w:t>
            </w:r>
          </w:p>
          <w:p w:rsidR="00BD4BCA" w:rsidRPr="000E5DC3" w:rsidRDefault="00BD4BCA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lastRenderedPageBreak/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.К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араколь</w:t>
            </w:r>
          </w:p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276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60,0</w:t>
            </w:r>
          </w:p>
        </w:tc>
        <w:tc>
          <w:tcPr>
            <w:tcW w:w="1276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60,0</w:t>
            </w:r>
          </w:p>
        </w:tc>
        <w:tc>
          <w:tcPr>
            <w:tcW w:w="890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4277A4" w:rsidRPr="000E5DC3" w:rsidTr="008C6E8F">
        <w:trPr>
          <w:trHeight w:val="456"/>
        </w:trPr>
        <w:tc>
          <w:tcPr>
            <w:tcW w:w="572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lastRenderedPageBreak/>
              <w:t>20</w:t>
            </w:r>
          </w:p>
        </w:tc>
        <w:tc>
          <w:tcPr>
            <w:tcW w:w="2831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Ремонт павильонов над скважинами </w:t>
            </w:r>
            <w:r w:rsidR="00BD4BCA" w:rsidRPr="000E5DC3">
              <w:rPr>
                <w:rFonts w:ascii="Arial" w:eastAsia="Calibri" w:hAnsi="Arial" w:cs="Arial"/>
                <w:sz w:val="24"/>
                <w:szCs w:val="24"/>
              </w:rPr>
              <w:t xml:space="preserve"> в с</w:t>
            </w:r>
            <w:proofErr w:type="gramStart"/>
            <w:r w:rsidR="00BD4BCA" w:rsidRPr="000E5DC3">
              <w:rPr>
                <w:rFonts w:ascii="Arial" w:eastAsia="Calibri" w:hAnsi="Arial" w:cs="Arial"/>
                <w:sz w:val="24"/>
                <w:szCs w:val="24"/>
              </w:rPr>
              <w:t>.Н</w:t>
            </w:r>
            <w:proofErr w:type="gramEnd"/>
            <w:r w:rsidR="00BD4BCA" w:rsidRPr="000E5DC3">
              <w:rPr>
                <w:rFonts w:ascii="Arial" w:eastAsia="Calibri" w:hAnsi="Arial" w:cs="Arial"/>
                <w:sz w:val="24"/>
                <w:szCs w:val="24"/>
              </w:rPr>
              <w:t>овониколаевка, ул.Центральная</w:t>
            </w:r>
          </w:p>
          <w:p w:rsidR="00BD4BCA" w:rsidRPr="000E5DC3" w:rsidRDefault="00BD4BCA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ул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.С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олнечная</w:t>
            </w:r>
          </w:p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83,0</w:t>
            </w:r>
          </w:p>
        </w:tc>
        <w:tc>
          <w:tcPr>
            <w:tcW w:w="1276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83,0</w:t>
            </w:r>
          </w:p>
        </w:tc>
        <w:tc>
          <w:tcPr>
            <w:tcW w:w="890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4277A4" w:rsidRPr="000E5DC3" w:rsidTr="008C6E8F">
        <w:trPr>
          <w:trHeight w:val="456"/>
        </w:trPr>
        <w:tc>
          <w:tcPr>
            <w:tcW w:w="572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2831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Модернизация системы холодного </w:t>
            </w:r>
            <w:r w:rsidR="00BD4BCA" w:rsidRPr="000E5DC3">
              <w:rPr>
                <w:rFonts w:ascii="Arial" w:eastAsia="Calibri" w:hAnsi="Arial" w:cs="Arial"/>
                <w:sz w:val="24"/>
                <w:szCs w:val="24"/>
              </w:rPr>
              <w:t xml:space="preserve">водоснабжения в </w:t>
            </w:r>
            <w:proofErr w:type="spellStart"/>
            <w:r w:rsidR="00BD4BCA"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="00BD4BCA"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="00BD4BCA" w:rsidRPr="000E5DC3">
              <w:rPr>
                <w:rFonts w:ascii="Arial" w:eastAsia="Calibri" w:hAnsi="Arial" w:cs="Arial"/>
                <w:sz w:val="24"/>
                <w:szCs w:val="24"/>
              </w:rPr>
              <w:t>инаевка</w:t>
            </w:r>
            <w:proofErr w:type="spellEnd"/>
            <w:r w:rsidRPr="000E5DC3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BD4BCA"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BD4BCA" w:rsidRPr="000E5DC3">
              <w:rPr>
                <w:rFonts w:ascii="Arial" w:eastAsia="Calibri" w:hAnsi="Arial" w:cs="Arial"/>
                <w:sz w:val="24"/>
                <w:szCs w:val="24"/>
              </w:rPr>
              <w:t>ул.Центральная</w:t>
            </w:r>
            <w:proofErr w:type="spellEnd"/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-ввод объекта в эксплуатацию</w:t>
            </w:r>
          </w:p>
        </w:tc>
        <w:tc>
          <w:tcPr>
            <w:tcW w:w="708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180,0</w:t>
            </w:r>
          </w:p>
        </w:tc>
        <w:tc>
          <w:tcPr>
            <w:tcW w:w="1276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180,0</w:t>
            </w:r>
          </w:p>
        </w:tc>
        <w:tc>
          <w:tcPr>
            <w:tcW w:w="890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4277A4" w:rsidRPr="000E5DC3" w:rsidTr="008C6E8F">
        <w:trPr>
          <w:trHeight w:val="291"/>
        </w:trPr>
        <w:tc>
          <w:tcPr>
            <w:tcW w:w="572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831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</w:t>
            </w:r>
            <w:r w:rsidR="00681751" w:rsidRPr="000E5DC3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       </w:t>
            </w:r>
            <w:r w:rsidRPr="000E5DC3">
              <w:rPr>
                <w:rFonts w:ascii="Arial" w:eastAsia="Calibri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</w:tcPr>
          <w:p w:rsidR="004277A4" w:rsidRPr="000E5DC3" w:rsidRDefault="004277A4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4277A4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918,0</w:t>
            </w:r>
          </w:p>
        </w:tc>
        <w:tc>
          <w:tcPr>
            <w:tcW w:w="1276" w:type="dxa"/>
          </w:tcPr>
          <w:p w:rsidR="004277A4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6" w:type="dxa"/>
          </w:tcPr>
          <w:p w:rsidR="004277A4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4277A4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918,0</w:t>
            </w:r>
          </w:p>
        </w:tc>
        <w:tc>
          <w:tcPr>
            <w:tcW w:w="890" w:type="dxa"/>
          </w:tcPr>
          <w:p w:rsidR="004277A4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</w:tr>
      <w:tr w:rsidR="00681751" w:rsidRPr="000E5DC3" w:rsidTr="008C6E8F">
        <w:trPr>
          <w:trHeight w:val="291"/>
        </w:trPr>
        <w:tc>
          <w:tcPr>
            <w:tcW w:w="572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2831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Частичный ремонт водопровода в 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.Н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овониколаевка, ул.Рабочая</w:t>
            </w:r>
          </w:p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-ввод объекта в эксплуатацию</w:t>
            </w:r>
          </w:p>
        </w:tc>
        <w:tc>
          <w:tcPr>
            <w:tcW w:w="708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380,0</w:t>
            </w:r>
          </w:p>
        </w:tc>
        <w:tc>
          <w:tcPr>
            <w:tcW w:w="1276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380,0</w:t>
            </w:r>
          </w:p>
        </w:tc>
        <w:tc>
          <w:tcPr>
            <w:tcW w:w="890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681751" w:rsidRPr="000E5DC3" w:rsidTr="008C6E8F">
        <w:trPr>
          <w:trHeight w:val="291"/>
        </w:trPr>
        <w:tc>
          <w:tcPr>
            <w:tcW w:w="572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2831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Модернизация системы холодного водоснабжения в 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.Н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овониколаевка, </w:t>
            </w:r>
          </w:p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 xml:space="preserve">- разработка, </w:t>
            </w:r>
            <w:r w:rsidRPr="000E5D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согласование проектно-сметной документации</w:t>
            </w:r>
          </w:p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-ввод объекта в эксплуатацию</w:t>
            </w:r>
          </w:p>
        </w:tc>
        <w:tc>
          <w:tcPr>
            <w:tcW w:w="708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276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320,0</w:t>
            </w:r>
          </w:p>
        </w:tc>
        <w:tc>
          <w:tcPr>
            <w:tcW w:w="1276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320,0</w:t>
            </w:r>
          </w:p>
        </w:tc>
        <w:tc>
          <w:tcPr>
            <w:tcW w:w="890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681751" w:rsidRPr="000E5DC3" w:rsidTr="008C6E8F">
        <w:trPr>
          <w:trHeight w:val="291"/>
        </w:trPr>
        <w:tc>
          <w:tcPr>
            <w:tcW w:w="572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lastRenderedPageBreak/>
              <w:t>24</w:t>
            </w:r>
          </w:p>
        </w:tc>
        <w:tc>
          <w:tcPr>
            <w:tcW w:w="2831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При</w:t>
            </w:r>
            <w:r w:rsidR="00BD4BCA" w:rsidRPr="000E5DC3">
              <w:rPr>
                <w:rFonts w:ascii="Arial" w:eastAsia="Calibri" w:hAnsi="Arial" w:cs="Arial"/>
                <w:sz w:val="24"/>
                <w:szCs w:val="24"/>
              </w:rPr>
              <w:t>обретение оборудования к станциям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водоснабжения</w:t>
            </w:r>
          </w:p>
        </w:tc>
        <w:tc>
          <w:tcPr>
            <w:tcW w:w="708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95,0</w:t>
            </w:r>
          </w:p>
        </w:tc>
        <w:tc>
          <w:tcPr>
            <w:tcW w:w="1276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95,0</w:t>
            </w:r>
          </w:p>
        </w:tc>
        <w:tc>
          <w:tcPr>
            <w:tcW w:w="890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681751" w:rsidRPr="000E5DC3" w:rsidTr="008C6E8F">
        <w:trPr>
          <w:trHeight w:val="291"/>
        </w:trPr>
        <w:tc>
          <w:tcPr>
            <w:tcW w:w="572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2831" w:type="dxa"/>
          </w:tcPr>
          <w:p w:rsidR="00681751" w:rsidRPr="000E5DC3" w:rsidRDefault="00681751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Огораживание водонапорных башен</w:t>
            </w:r>
          </w:p>
          <w:p w:rsidR="00BD4BCA" w:rsidRPr="000E5DC3" w:rsidRDefault="00BD4BCA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ихайловка</w:t>
            </w:r>
          </w:p>
          <w:p w:rsidR="00BD4BCA" w:rsidRPr="000E5DC3" w:rsidRDefault="00BD4BCA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.К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араколь</w:t>
            </w:r>
          </w:p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-ввод объекта в эксплуатацию</w:t>
            </w:r>
          </w:p>
        </w:tc>
        <w:tc>
          <w:tcPr>
            <w:tcW w:w="708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75,0</w:t>
            </w:r>
          </w:p>
        </w:tc>
        <w:tc>
          <w:tcPr>
            <w:tcW w:w="1276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75,0</w:t>
            </w:r>
          </w:p>
        </w:tc>
        <w:tc>
          <w:tcPr>
            <w:tcW w:w="890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681751" w:rsidRPr="000E5DC3" w:rsidTr="008C6E8F">
        <w:trPr>
          <w:trHeight w:val="291"/>
        </w:trPr>
        <w:tc>
          <w:tcPr>
            <w:tcW w:w="572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2831" w:type="dxa"/>
          </w:tcPr>
          <w:p w:rsidR="00BD4BCA" w:rsidRPr="000E5DC3" w:rsidRDefault="0068175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Ремонт павильонов над скважинами  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в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D4BCA" w:rsidRPr="000E5DC3" w:rsidRDefault="00BD4BCA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.Н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овониколаевка</w:t>
            </w:r>
          </w:p>
          <w:p w:rsidR="00BD4BCA" w:rsidRPr="000E5DC3" w:rsidRDefault="00BD4BCA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0E5DC3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инаевка</w:t>
            </w:r>
            <w:proofErr w:type="spellEnd"/>
          </w:p>
          <w:p w:rsidR="00BD4BCA" w:rsidRPr="000E5DC3" w:rsidRDefault="00BD4BCA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.Б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ольшой Кордон</w:t>
            </w:r>
          </w:p>
          <w:p w:rsidR="00BD4BCA" w:rsidRPr="000E5DC3" w:rsidRDefault="00BD4BCA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ихайловка</w:t>
            </w:r>
          </w:p>
          <w:p w:rsidR="00BD4BCA" w:rsidRPr="000E5DC3" w:rsidRDefault="00BD4BCA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.К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араколь</w:t>
            </w:r>
          </w:p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разработка, согласование проектно-сметной документации</w:t>
            </w:r>
          </w:p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  <w:sz w:val="24"/>
                <w:szCs w:val="24"/>
              </w:rPr>
              <w:t>- строительно-монтажные работы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681751" w:rsidRPr="000E5DC3" w:rsidRDefault="00681751" w:rsidP="008E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75,0</w:t>
            </w:r>
          </w:p>
        </w:tc>
        <w:tc>
          <w:tcPr>
            <w:tcW w:w="1276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5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75,0</w:t>
            </w:r>
          </w:p>
        </w:tc>
        <w:tc>
          <w:tcPr>
            <w:tcW w:w="890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E5DC3">
              <w:rPr>
                <w:rFonts w:ascii="Arial" w:eastAsia="Times New Roman" w:hAnsi="Arial" w:cs="Arial"/>
              </w:rPr>
              <w:t>0,0</w:t>
            </w:r>
          </w:p>
        </w:tc>
      </w:tr>
      <w:tr w:rsidR="00681751" w:rsidRPr="000E5DC3" w:rsidTr="008C6E8F">
        <w:trPr>
          <w:trHeight w:val="291"/>
        </w:trPr>
        <w:tc>
          <w:tcPr>
            <w:tcW w:w="572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831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                   ИТОГО:</w:t>
            </w:r>
          </w:p>
        </w:tc>
        <w:tc>
          <w:tcPr>
            <w:tcW w:w="708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945,0</w:t>
            </w:r>
          </w:p>
        </w:tc>
        <w:tc>
          <w:tcPr>
            <w:tcW w:w="1276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6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945,0</w:t>
            </w:r>
          </w:p>
        </w:tc>
        <w:tc>
          <w:tcPr>
            <w:tcW w:w="890" w:type="dxa"/>
          </w:tcPr>
          <w:p w:rsidR="00681751" w:rsidRPr="000E5DC3" w:rsidRDefault="0068175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</w:tr>
      <w:tr w:rsidR="00FE1C91" w:rsidRPr="000E5DC3" w:rsidTr="008C6E8F">
        <w:trPr>
          <w:trHeight w:val="456"/>
        </w:trPr>
        <w:tc>
          <w:tcPr>
            <w:tcW w:w="572" w:type="dxa"/>
          </w:tcPr>
          <w:p w:rsidR="00FE1C91" w:rsidRPr="000E5DC3" w:rsidRDefault="00FE1C9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831" w:type="dxa"/>
          </w:tcPr>
          <w:p w:rsidR="00FE1C91" w:rsidRPr="000E5DC3" w:rsidRDefault="00FE1C9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  <w:sz w:val="24"/>
                <w:szCs w:val="24"/>
              </w:rPr>
              <w:t>ВСЕГО ПО ПРОГРАММЕ: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E1C91" w:rsidRPr="000E5DC3" w:rsidRDefault="00FE1C9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1C91" w:rsidRPr="000E5DC3" w:rsidRDefault="00E57C1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8</w:t>
            </w:r>
            <w:r w:rsidR="008A6EB5" w:rsidRPr="000E5DC3">
              <w:rPr>
                <w:rFonts w:ascii="Arial" w:eastAsia="Times New Roman" w:hAnsi="Arial" w:cs="Arial"/>
                <w:b/>
              </w:rPr>
              <w:t>90,0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1C91" w:rsidRPr="000E5DC3" w:rsidRDefault="00FE1C9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1C91" w:rsidRPr="000E5DC3" w:rsidRDefault="008A6EB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</w:t>
            </w:r>
            <w:r w:rsidR="00FE1C91" w:rsidRPr="000E5DC3">
              <w:rPr>
                <w:rFonts w:ascii="Arial" w:eastAsia="Times New Roman" w:hAnsi="Arial" w:cs="Arial"/>
                <w:b/>
              </w:rPr>
              <w:t>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1C91" w:rsidRPr="000E5DC3" w:rsidRDefault="008A6EB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89</w:t>
            </w:r>
            <w:r w:rsidR="00FE1C91"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FE1C91" w:rsidRPr="000E5DC3" w:rsidRDefault="00FE1C9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</w:tr>
      <w:tr w:rsidR="00FE1C91" w:rsidRPr="000E5DC3" w:rsidTr="008C6E8F">
        <w:trPr>
          <w:trHeight w:val="456"/>
        </w:trPr>
        <w:tc>
          <w:tcPr>
            <w:tcW w:w="572" w:type="dxa"/>
          </w:tcPr>
          <w:p w:rsidR="00FE1C91" w:rsidRPr="000E5DC3" w:rsidRDefault="00FE1C9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831" w:type="dxa"/>
          </w:tcPr>
          <w:p w:rsidR="00FE1C91" w:rsidRPr="000E5DC3" w:rsidRDefault="00FE1C9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08" w:type="dxa"/>
          </w:tcPr>
          <w:p w:rsidR="00FE1C91" w:rsidRPr="000E5DC3" w:rsidRDefault="00FE1C9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FE1C91" w:rsidRPr="000E5DC3" w:rsidRDefault="00E57C1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9</w:t>
            </w:r>
            <w:r w:rsidR="008A6EB5" w:rsidRPr="000E5DC3">
              <w:rPr>
                <w:rFonts w:ascii="Arial" w:eastAsia="Times New Roman" w:hAnsi="Arial" w:cs="Arial"/>
                <w:b/>
              </w:rPr>
              <w:t>25,6</w:t>
            </w:r>
          </w:p>
        </w:tc>
        <w:tc>
          <w:tcPr>
            <w:tcW w:w="1276" w:type="dxa"/>
          </w:tcPr>
          <w:p w:rsidR="00FE1C91" w:rsidRPr="000E5DC3" w:rsidRDefault="00FE1C9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6" w:type="dxa"/>
          </w:tcPr>
          <w:p w:rsidR="00FE1C91" w:rsidRPr="000E5DC3" w:rsidRDefault="008A6EB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FE1C91" w:rsidRPr="000E5DC3" w:rsidRDefault="008A6EB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925,6</w:t>
            </w:r>
          </w:p>
        </w:tc>
        <w:tc>
          <w:tcPr>
            <w:tcW w:w="890" w:type="dxa"/>
          </w:tcPr>
          <w:p w:rsidR="00FE1C91" w:rsidRPr="000E5DC3" w:rsidRDefault="00FE1C9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 xml:space="preserve">0,0 </w:t>
            </w:r>
          </w:p>
        </w:tc>
      </w:tr>
      <w:tr w:rsidR="00FE1C91" w:rsidRPr="000E5DC3" w:rsidTr="008C6E8F">
        <w:trPr>
          <w:trHeight w:val="456"/>
        </w:trPr>
        <w:tc>
          <w:tcPr>
            <w:tcW w:w="572" w:type="dxa"/>
          </w:tcPr>
          <w:p w:rsidR="00FE1C91" w:rsidRPr="000E5DC3" w:rsidRDefault="00FE1C9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831" w:type="dxa"/>
          </w:tcPr>
          <w:p w:rsidR="00FE1C91" w:rsidRPr="000E5DC3" w:rsidRDefault="00FE1C9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08" w:type="dxa"/>
          </w:tcPr>
          <w:p w:rsidR="00FE1C91" w:rsidRPr="000E5DC3" w:rsidRDefault="00FE1C9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FE1C91" w:rsidRPr="000E5DC3" w:rsidRDefault="00E57C1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93</w:t>
            </w:r>
            <w:r w:rsidR="008A6EB5" w:rsidRPr="000E5DC3">
              <w:rPr>
                <w:rFonts w:ascii="Arial" w:eastAsia="Times New Roman" w:hAnsi="Arial" w:cs="Arial"/>
                <w:b/>
              </w:rPr>
              <w:t>2,0</w:t>
            </w:r>
          </w:p>
        </w:tc>
        <w:tc>
          <w:tcPr>
            <w:tcW w:w="1276" w:type="dxa"/>
          </w:tcPr>
          <w:p w:rsidR="00FE1C91" w:rsidRPr="000E5DC3" w:rsidRDefault="008A6EB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6" w:type="dxa"/>
          </w:tcPr>
          <w:p w:rsidR="00FE1C91" w:rsidRPr="000E5DC3" w:rsidRDefault="008A6EB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FE1C91" w:rsidRPr="000E5DC3" w:rsidRDefault="008A6EB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932,0</w:t>
            </w:r>
          </w:p>
        </w:tc>
        <w:tc>
          <w:tcPr>
            <w:tcW w:w="890" w:type="dxa"/>
          </w:tcPr>
          <w:p w:rsidR="00FE1C91" w:rsidRPr="000E5DC3" w:rsidRDefault="00FE1C9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 xml:space="preserve">0,0 </w:t>
            </w:r>
          </w:p>
        </w:tc>
      </w:tr>
      <w:tr w:rsidR="00FE1C91" w:rsidRPr="000E5DC3" w:rsidTr="008C6E8F">
        <w:trPr>
          <w:trHeight w:val="456"/>
        </w:trPr>
        <w:tc>
          <w:tcPr>
            <w:tcW w:w="572" w:type="dxa"/>
          </w:tcPr>
          <w:p w:rsidR="00FE1C91" w:rsidRPr="000E5DC3" w:rsidRDefault="00FE1C9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831" w:type="dxa"/>
          </w:tcPr>
          <w:p w:rsidR="00FE1C91" w:rsidRPr="000E5DC3" w:rsidRDefault="00FE1C9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bookmarkStart w:id="6" w:name="_GoBack"/>
            <w:bookmarkEnd w:id="6"/>
          </w:p>
        </w:tc>
        <w:tc>
          <w:tcPr>
            <w:tcW w:w="708" w:type="dxa"/>
          </w:tcPr>
          <w:p w:rsidR="00FE1C91" w:rsidRPr="000E5DC3" w:rsidRDefault="00FE1C9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Calibri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FE1C91" w:rsidRPr="000E5DC3" w:rsidRDefault="00E57C1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918</w:t>
            </w:r>
            <w:r w:rsidR="00FE1C91" w:rsidRPr="000E5DC3">
              <w:rPr>
                <w:rFonts w:ascii="Arial" w:eastAsia="Times New Roman" w:hAnsi="Arial" w:cs="Arial"/>
                <w:b/>
              </w:rPr>
              <w:t>,0</w:t>
            </w:r>
          </w:p>
        </w:tc>
        <w:tc>
          <w:tcPr>
            <w:tcW w:w="1276" w:type="dxa"/>
          </w:tcPr>
          <w:p w:rsidR="00FE1C91" w:rsidRPr="000E5DC3" w:rsidRDefault="005C161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6" w:type="dxa"/>
          </w:tcPr>
          <w:p w:rsidR="00FE1C91" w:rsidRPr="000E5DC3" w:rsidRDefault="005C161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FE1C91" w:rsidRPr="000E5DC3" w:rsidRDefault="00E57C1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918</w:t>
            </w:r>
            <w:r w:rsidR="005C161B" w:rsidRPr="000E5DC3">
              <w:rPr>
                <w:rFonts w:ascii="Arial" w:eastAsia="Times New Roman" w:hAnsi="Arial" w:cs="Arial"/>
                <w:b/>
              </w:rPr>
              <w:t>,</w:t>
            </w:r>
            <w:r w:rsidR="00FE1C91" w:rsidRPr="000E5DC3">
              <w:rPr>
                <w:rFonts w:ascii="Arial" w:eastAsia="Times New Roman" w:hAnsi="Arial" w:cs="Arial"/>
                <w:b/>
              </w:rPr>
              <w:t>0</w:t>
            </w:r>
          </w:p>
        </w:tc>
        <w:tc>
          <w:tcPr>
            <w:tcW w:w="890" w:type="dxa"/>
          </w:tcPr>
          <w:p w:rsidR="00FE1C91" w:rsidRPr="000E5DC3" w:rsidRDefault="00FE1C91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 xml:space="preserve">0,0 </w:t>
            </w:r>
          </w:p>
        </w:tc>
      </w:tr>
      <w:tr w:rsidR="00A22725" w:rsidRPr="000E5DC3" w:rsidTr="008C6E8F">
        <w:trPr>
          <w:trHeight w:val="456"/>
        </w:trPr>
        <w:tc>
          <w:tcPr>
            <w:tcW w:w="572" w:type="dxa"/>
          </w:tcPr>
          <w:p w:rsidR="00A22725" w:rsidRPr="000E5DC3" w:rsidRDefault="00A2272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831" w:type="dxa"/>
          </w:tcPr>
          <w:p w:rsidR="00A22725" w:rsidRPr="000E5DC3" w:rsidRDefault="00A2272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08" w:type="dxa"/>
          </w:tcPr>
          <w:p w:rsidR="00A22725" w:rsidRPr="000E5DC3" w:rsidRDefault="00A2272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Calibri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A22725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 xml:space="preserve">            945</w:t>
            </w:r>
            <w:r w:rsidR="00A22725" w:rsidRPr="000E5DC3">
              <w:rPr>
                <w:rFonts w:ascii="Arial" w:eastAsia="Times New Roman" w:hAnsi="Arial" w:cs="Arial"/>
                <w:b/>
              </w:rPr>
              <w:t>,0</w:t>
            </w:r>
          </w:p>
        </w:tc>
        <w:tc>
          <w:tcPr>
            <w:tcW w:w="1276" w:type="dxa"/>
          </w:tcPr>
          <w:p w:rsidR="00A22725" w:rsidRPr="000E5DC3" w:rsidRDefault="005C161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6" w:type="dxa"/>
          </w:tcPr>
          <w:p w:rsidR="00A22725" w:rsidRPr="000E5DC3" w:rsidRDefault="005C161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0.0</w:t>
            </w:r>
          </w:p>
        </w:tc>
        <w:tc>
          <w:tcPr>
            <w:tcW w:w="1275" w:type="dxa"/>
          </w:tcPr>
          <w:p w:rsidR="00A22725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945</w:t>
            </w:r>
            <w:r w:rsidR="005C161B" w:rsidRPr="000E5DC3">
              <w:rPr>
                <w:rFonts w:ascii="Arial" w:eastAsia="Times New Roman" w:hAnsi="Arial" w:cs="Arial"/>
                <w:b/>
              </w:rPr>
              <w:t>,0</w:t>
            </w:r>
          </w:p>
        </w:tc>
        <w:tc>
          <w:tcPr>
            <w:tcW w:w="890" w:type="dxa"/>
          </w:tcPr>
          <w:p w:rsidR="00A22725" w:rsidRPr="000E5DC3" w:rsidRDefault="00A2272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 xml:space="preserve">0,0 </w:t>
            </w:r>
          </w:p>
        </w:tc>
      </w:tr>
      <w:tr w:rsidR="00A22725" w:rsidRPr="000E5DC3" w:rsidTr="008C6E8F">
        <w:trPr>
          <w:trHeight w:val="456"/>
        </w:trPr>
        <w:tc>
          <w:tcPr>
            <w:tcW w:w="572" w:type="dxa"/>
          </w:tcPr>
          <w:p w:rsidR="00A22725" w:rsidRPr="000E5DC3" w:rsidRDefault="00A2272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831" w:type="dxa"/>
          </w:tcPr>
          <w:p w:rsidR="00A22725" w:rsidRPr="000E5DC3" w:rsidRDefault="00A2272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08" w:type="dxa"/>
          </w:tcPr>
          <w:p w:rsidR="00A22725" w:rsidRPr="000E5DC3" w:rsidRDefault="00A2272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Calibri" w:hAnsi="Arial" w:cs="Arial"/>
                <w:b/>
                <w:sz w:val="24"/>
                <w:szCs w:val="24"/>
              </w:rPr>
              <w:t>202</w:t>
            </w:r>
            <w:r w:rsidR="00E57C1B" w:rsidRPr="000E5DC3">
              <w:rPr>
                <w:rFonts w:ascii="Arial" w:eastAsia="Calibri" w:hAnsi="Arial" w:cs="Arial"/>
                <w:b/>
                <w:sz w:val="24"/>
                <w:szCs w:val="24"/>
              </w:rPr>
              <w:t xml:space="preserve">5- </w:t>
            </w:r>
            <w:r w:rsidR="00E57C1B" w:rsidRPr="000E5DC3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2028</w:t>
            </w:r>
          </w:p>
        </w:tc>
        <w:tc>
          <w:tcPr>
            <w:tcW w:w="1276" w:type="dxa"/>
          </w:tcPr>
          <w:p w:rsidR="00A22725" w:rsidRPr="000E5DC3" w:rsidRDefault="00A2272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lastRenderedPageBreak/>
              <w:t>0,0</w:t>
            </w:r>
          </w:p>
        </w:tc>
        <w:tc>
          <w:tcPr>
            <w:tcW w:w="1276" w:type="dxa"/>
          </w:tcPr>
          <w:p w:rsidR="00A22725" w:rsidRPr="000E5DC3" w:rsidRDefault="005C161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6" w:type="dxa"/>
          </w:tcPr>
          <w:p w:rsidR="00A22725" w:rsidRPr="000E5DC3" w:rsidRDefault="005C161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A22725" w:rsidRPr="000E5DC3" w:rsidRDefault="005C161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890" w:type="dxa"/>
          </w:tcPr>
          <w:p w:rsidR="00A22725" w:rsidRPr="000E5DC3" w:rsidRDefault="00A2272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</w:tr>
      <w:tr w:rsidR="00A22725" w:rsidRPr="000E5DC3" w:rsidTr="008C6E8F">
        <w:trPr>
          <w:trHeight w:val="456"/>
        </w:trPr>
        <w:tc>
          <w:tcPr>
            <w:tcW w:w="572" w:type="dxa"/>
          </w:tcPr>
          <w:p w:rsidR="00A22725" w:rsidRPr="000E5DC3" w:rsidRDefault="00A2272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831" w:type="dxa"/>
          </w:tcPr>
          <w:p w:rsidR="00A22725" w:rsidRPr="000E5DC3" w:rsidRDefault="00A2272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/>
              </w:rPr>
              <w:t>ИТОГО:</w:t>
            </w:r>
          </w:p>
        </w:tc>
        <w:tc>
          <w:tcPr>
            <w:tcW w:w="708" w:type="dxa"/>
          </w:tcPr>
          <w:p w:rsidR="00A22725" w:rsidRPr="000E5DC3" w:rsidRDefault="00A22725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725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4610,6</w:t>
            </w:r>
          </w:p>
        </w:tc>
        <w:tc>
          <w:tcPr>
            <w:tcW w:w="1276" w:type="dxa"/>
          </w:tcPr>
          <w:p w:rsidR="00A22725" w:rsidRPr="000E5DC3" w:rsidRDefault="005C161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6" w:type="dxa"/>
          </w:tcPr>
          <w:p w:rsidR="00A22725" w:rsidRPr="000E5DC3" w:rsidRDefault="005C161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  <w:tc>
          <w:tcPr>
            <w:tcW w:w="1275" w:type="dxa"/>
          </w:tcPr>
          <w:p w:rsidR="00A22725" w:rsidRPr="000E5DC3" w:rsidRDefault="004277A4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4610</w:t>
            </w:r>
            <w:r w:rsidR="005C161B" w:rsidRPr="000E5DC3">
              <w:rPr>
                <w:rFonts w:ascii="Arial" w:eastAsia="Times New Roman" w:hAnsi="Arial" w:cs="Arial"/>
                <w:b/>
              </w:rPr>
              <w:t>,6</w:t>
            </w:r>
          </w:p>
        </w:tc>
        <w:tc>
          <w:tcPr>
            <w:tcW w:w="890" w:type="dxa"/>
          </w:tcPr>
          <w:p w:rsidR="00A22725" w:rsidRPr="000E5DC3" w:rsidRDefault="00A22725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0E5DC3">
              <w:rPr>
                <w:rFonts w:ascii="Arial" w:eastAsia="Times New Roman" w:hAnsi="Arial" w:cs="Arial"/>
                <w:b/>
              </w:rPr>
              <w:t>0,0</w:t>
            </w:r>
          </w:p>
        </w:tc>
      </w:tr>
    </w:tbl>
    <w:p w:rsidR="008C6E8F" w:rsidRPr="000E5DC3" w:rsidRDefault="008C6E8F" w:rsidP="008E505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950DE" w:rsidRPr="000E5DC3" w:rsidRDefault="000F0FBF" w:rsidP="008C6E8F">
      <w:pPr>
        <w:tabs>
          <w:tab w:val="left" w:pos="7088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E5DC3">
        <w:rPr>
          <w:rFonts w:ascii="Arial" w:eastAsia="Times New Roman" w:hAnsi="Arial" w:cs="Arial"/>
          <w:b/>
          <w:bCs/>
          <w:color w:val="000000"/>
          <w:sz w:val="24"/>
          <w:szCs w:val="24"/>
        </w:rPr>
        <w:t>2</w:t>
      </w:r>
      <w:r w:rsidR="00C950DE" w:rsidRPr="000E5DC3">
        <w:rPr>
          <w:rFonts w:ascii="Arial" w:eastAsia="Times New Roman" w:hAnsi="Arial" w:cs="Arial"/>
          <w:b/>
          <w:bCs/>
          <w:color w:val="000000"/>
          <w:sz w:val="24"/>
          <w:szCs w:val="24"/>
        </w:rPr>
        <w:t>. ЦЕЛЕВЫЕ ИНДИКАТОРЫ ПРОГРАММЫ</w:t>
      </w:r>
    </w:p>
    <w:p w:rsidR="00C950DE" w:rsidRPr="000E5DC3" w:rsidRDefault="00C950DE" w:rsidP="008E505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"/>
        <w:gridCol w:w="3995"/>
        <w:gridCol w:w="1423"/>
        <w:gridCol w:w="2338"/>
        <w:gridCol w:w="1506"/>
      </w:tblGrid>
      <w:tr w:rsidR="00C86546" w:rsidRPr="000E5DC3" w:rsidTr="008C6E8F">
        <w:trPr>
          <w:trHeight w:val="681"/>
        </w:trPr>
        <w:tc>
          <w:tcPr>
            <w:tcW w:w="973" w:type="dxa"/>
          </w:tcPr>
          <w:p w:rsidR="00C86546" w:rsidRPr="000E5DC3" w:rsidRDefault="00C86546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пп</w:t>
            </w:r>
            <w:proofErr w:type="spellEnd"/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1" w:type="dxa"/>
          </w:tcPr>
          <w:p w:rsidR="00C86546" w:rsidRPr="000E5DC3" w:rsidRDefault="00C86546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Наименование целевого индикатора Программы</w:t>
            </w:r>
          </w:p>
        </w:tc>
        <w:tc>
          <w:tcPr>
            <w:tcW w:w="1292" w:type="dxa"/>
          </w:tcPr>
          <w:p w:rsidR="00C86546" w:rsidRPr="000E5DC3" w:rsidRDefault="00C86546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394" w:type="dxa"/>
          </w:tcPr>
          <w:p w:rsidR="00C86546" w:rsidRPr="000E5DC3" w:rsidRDefault="00C86546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Значение индикатора на начало реализации Программы</w:t>
            </w:r>
          </w:p>
        </w:tc>
        <w:tc>
          <w:tcPr>
            <w:tcW w:w="1417" w:type="dxa"/>
          </w:tcPr>
          <w:p w:rsidR="00C86546" w:rsidRPr="000E5DC3" w:rsidRDefault="00C86546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Значение индикатора</w:t>
            </w:r>
          </w:p>
          <w:p w:rsidR="00C86546" w:rsidRPr="000E5DC3" w:rsidRDefault="007D4370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 2023</w:t>
            </w:r>
            <w:r w:rsidR="00C86546"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году</w:t>
            </w:r>
          </w:p>
          <w:p w:rsidR="00C86546" w:rsidRPr="000E5DC3" w:rsidRDefault="00C86546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86546" w:rsidRPr="000E5DC3" w:rsidTr="008C6E8F">
        <w:trPr>
          <w:trHeight w:val="799"/>
        </w:trPr>
        <w:tc>
          <w:tcPr>
            <w:tcW w:w="973" w:type="dxa"/>
            <w:vAlign w:val="center"/>
          </w:tcPr>
          <w:p w:rsidR="00C86546" w:rsidRPr="000E5DC3" w:rsidRDefault="00C86546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1" w:type="dxa"/>
            <w:vAlign w:val="center"/>
          </w:tcPr>
          <w:p w:rsidR="00C86546" w:rsidRPr="000E5DC3" w:rsidRDefault="00C86546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Модернизация и обновление основных фондов</w:t>
            </w:r>
          </w:p>
        </w:tc>
        <w:tc>
          <w:tcPr>
            <w:tcW w:w="1292" w:type="dxa"/>
            <w:vAlign w:val="center"/>
          </w:tcPr>
          <w:p w:rsidR="00C86546" w:rsidRPr="000E5DC3" w:rsidRDefault="005836F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4" w:type="dxa"/>
            <w:vAlign w:val="center"/>
          </w:tcPr>
          <w:p w:rsidR="00C86546" w:rsidRPr="000E5DC3" w:rsidRDefault="002F1779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1417" w:type="dxa"/>
            <w:vAlign w:val="center"/>
          </w:tcPr>
          <w:p w:rsidR="00C86546" w:rsidRPr="000E5DC3" w:rsidRDefault="00A21747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8700</w:t>
            </w:r>
          </w:p>
        </w:tc>
      </w:tr>
      <w:tr w:rsidR="00C86546" w:rsidRPr="000E5DC3" w:rsidTr="008C6E8F">
        <w:trPr>
          <w:trHeight w:val="361"/>
        </w:trPr>
        <w:tc>
          <w:tcPr>
            <w:tcW w:w="973" w:type="dxa"/>
            <w:vAlign w:val="center"/>
          </w:tcPr>
          <w:p w:rsidR="00C86546" w:rsidRPr="000E5DC3" w:rsidRDefault="000A2A7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1" w:type="dxa"/>
            <w:vAlign w:val="center"/>
          </w:tcPr>
          <w:p w:rsidR="00C86546" w:rsidRPr="000E5DC3" w:rsidRDefault="00C86546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Увеличение численности населения, </w:t>
            </w:r>
            <w:proofErr w:type="gramStart"/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пользующихся</w:t>
            </w:r>
            <w:proofErr w:type="gramEnd"/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коммунальными услугами</w:t>
            </w:r>
          </w:p>
        </w:tc>
        <w:tc>
          <w:tcPr>
            <w:tcW w:w="1292" w:type="dxa"/>
            <w:vAlign w:val="center"/>
          </w:tcPr>
          <w:p w:rsidR="00C86546" w:rsidRPr="000E5DC3" w:rsidRDefault="005836F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чел</w:t>
            </w:r>
            <w:r w:rsidR="00C86546"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4" w:type="dxa"/>
            <w:vAlign w:val="center"/>
          </w:tcPr>
          <w:p w:rsidR="00C86546" w:rsidRPr="000E5DC3" w:rsidRDefault="005836F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C86546" w:rsidRPr="000E5DC3" w:rsidRDefault="005836FB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sz w:val="24"/>
                <w:szCs w:val="24"/>
              </w:rPr>
              <w:t>850</w:t>
            </w:r>
          </w:p>
        </w:tc>
      </w:tr>
      <w:tr w:rsidR="008109FD" w:rsidRPr="000E5DC3" w:rsidTr="008C6E8F">
        <w:trPr>
          <w:trHeight w:val="361"/>
        </w:trPr>
        <w:tc>
          <w:tcPr>
            <w:tcW w:w="973" w:type="dxa"/>
            <w:vAlign w:val="center"/>
          </w:tcPr>
          <w:p w:rsidR="008109FD" w:rsidRPr="000E5DC3" w:rsidRDefault="000A2A73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1" w:type="dxa"/>
            <w:vAlign w:val="center"/>
          </w:tcPr>
          <w:p w:rsidR="008109FD" w:rsidRPr="000E5DC3" w:rsidRDefault="008109FD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Снижение аварий в системах холодного водоснабжения</w:t>
            </w:r>
          </w:p>
        </w:tc>
        <w:tc>
          <w:tcPr>
            <w:tcW w:w="1292" w:type="dxa"/>
            <w:vAlign w:val="center"/>
          </w:tcPr>
          <w:p w:rsidR="008109FD" w:rsidRPr="000E5DC3" w:rsidRDefault="008109FD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94" w:type="dxa"/>
            <w:vAlign w:val="center"/>
          </w:tcPr>
          <w:p w:rsidR="008109FD" w:rsidRPr="000E5DC3" w:rsidRDefault="008109FD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8109FD" w:rsidRPr="000E5DC3" w:rsidRDefault="008109FD" w:rsidP="008E50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E5DC3">
              <w:rPr>
                <w:rFonts w:ascii="Arial" w:eastAsia="Times New Roman" w:hAnsi="Arial" w:cs="Arial"/>
                <w:bCs/>
                <w:sz w:val="24"/>
                <w:szCs w:val="24"/>
              </w:rPr>
              <w:t>3,8</w:t>
            </w:r>
          </w:p>
        </w:tc>
      </w:tr>
    </w:tbl>
    <w:p w:rsidR="00C950DE" w:rsidRPr="000E5DC3" w:rsidRDefault="00C950DE" w:rsidP="008E505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C950DE" w:rsidRPr="000E5DC3" w:rsidRDefault="00C950DE" w:rsidP="008E505A">
      <w:pPr>
        <w:spacing w:after="0" w:line="240" w:lineRule="auto"/>
        <w:jc w:val="both"/>
        <w:rPr>
          <w:rFonts w:ascii="Arial" w:eastAsia="Calibri" w:hAnsi="Arial" w:cs="Arial"/>
        </w:rPr>
      </w:pPr>
    </w:p>
    <w:p w:rsidR="00C950DE" w:rsidRPr="000E5DC3" w:rsidRDefault="000F0FBF" w:rsidP="008E50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E5DC3">
        <w:rPr>
          <w:rFonts w:ascii="Arial" w:eastAsia="Calibri" w:hAnsi="Arial" w:cs="Arial"/>
          <w:b/>
          <w:sz w:val="24"/>
          <w:szCs w:val="24"/>
        </w:rPr>
        <w:t>3</w:t>
      </w:r>
      <w:r w:rsidR="00C950DE" w:rsidRPr="000E5DC3">
        <w:rPr>
          <w:rFonts w:ascii="Arial" w:eastAsia="Calibri" w:hAnsi="Arial" w:cs="Arial"/>
          <w:b/>
          <w:sz w:val="24"/>
          <w:szCs w:val="24"/>
        </w:rPr>
        <w:t>. ОЦЕНКА ЭФФЕКТИВНОСТИ МЕРОПРИЯТИЙ, ВКЛЮЧЕННЫХ В ПРОГРАММУ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134"/>
        <w:gridCol w:w="2126"/>
        <w:gridCol w:w="2977"/>
      </w:tblGrid>
      <w:tr w:rsidR="00C950DE" w:rsidRPr="000E5DC3" w:rsidTr="00146DC8">
        <w:trPr>
          <w:trHeight w:val="398"/>
        </w:trPr>
        <w:tc>
          <w:tcPr>
            <w:tcW w:w="710" w:type="dxa"/>
            <w:vAlign w:val="center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</w:p>
          <w:p w:rsidR="00C950DE" w:rsidRPr="000E5DC3" w:rsidRDefault="005269D5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C950DE" w:rsidRPr="000E5DC3">
              <w:rPr>
                <w:rFonts w:ascii="Arial" w:eastAsia="Calibri" w:hAnsi="Arial" w:cs="Arial"/>
                <w:sz w:val="24"/>
                <w:szCs w:val="24"/>
              </w:rPr>
              <w:t xml:space="preserve"> п.</w:t>
            </w:r>
          </w:p>
        </w:tc>
        <w:tc>
          <w:tcPr>
            <w:tcW w:w="2977" w:type="dxa"/>
            <w:vAlign w:val="center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Наименование мероприятия (инвестиционного проекта)</w:t>
            </w:r>
          </w:p>
        </w:tc>
        <w:tc>
          <w:tcPr>
            <w:tcW w:w="1134" w:type="dxa"/>
            <w:vAlign w:val="center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Текущие показатели объекта</w:t>
            </w:r>
          </w:p>
        </w:tc>
        <w:tc>
          <w:tcPr>
            <w:tcW w:w="2126" w:type="dxa"/>
            <w:vAlign w:val="center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Показатели объекта при реализации мероприятий Программы</w:t>
            </w:r>
          </w:p>
        </w:tc>
        <w:tc>
          <w:tcPr>
            <w:tcW w:w="2977" w:type="dxa"/>
            <w:vAlign w:val="center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Оценка эффективности мероприятия</w:t>
            </w:r>
          </w:p>
        </w:tc>
      </w:tr>
      <w:tr w:rsidR="00C950DE" w:rsidRPr="000E5DC3" w:rsidTr="00146DC8">
        <w:trPr>
          <w:trHeight w:val="1690"/>
        </w:trPr>
        <w:tc>
          <w:tcPr>
            <w:tcW w:w="710" w:type="dxa"/>
            <w:vAlign w:val="center"/>
          </w:tcPr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950DE" w:rsidRPr="000E5DC3" w:rsidRDefault="00246D8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Снижение аварий в системах водоснабжения (</w:t>
            </w:r>
            <w:proofErr w:type="spellStart"/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шт</w:t>
            </w:r>
            <w:proofErr w:type="spellEnd"/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C950DE" w:rsidRPr="000E5DC3" w:rsidRDefault="00246D8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C950DE" w:rsidRPr="000E5DC3" w:rsidRDefault="008109FD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3,8</w:t>
            </w:r>
            <w:r w:rsidR="00C950DE"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Merge w:val="restart"/>
            <w:vAlign w:val="center"/>
          </w:tcPr>
          <w:p w:rsidR="00980AF2" w:rsidRPr="000E5DC3" w:rsidRDefault="00980AF2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</w:rPr>
              <w:t>-</w:t>
            </w:r>
            <w:r w:rsidRPr="000E5DC3">
              <w:rPr>
                <w:rFonts w:ascii="Arial" w:hAnsi="Arial" w:cs="Arial"/>
                <w:sz w:val="24"/>
                <w:szCs w:val="24"/>
              </w:rPr>
              <w:t>обеспечение надежности и стабильности работы систем коммунального водоснабжения  сельского поселения путем модернизации сетей водоснабжения и оборудования для уменьшения числа аварий;</w:t>
            </w:r>
          </w:p>
          <w:p w:rsidR="00980AF2" w:rsidRPr="000E5DC3" w:rsidRDefault="00980AF2" w:rsidP="008E50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 xml:space="preserve">-увеличение мощности водозаборных сооружений путем замены морально устаревшего оборудования на </w:t>
            </w:r>
            <w:proofErr w:type="spellStart"/>
            <w:r w:rsidRPr="000E5DC3">
              <w:rPr>
                <w:rFonts w:ascii="Arial" w:hAnsi="Arial" w:cs="Arial"/>
                <w:sz w:val="24"/>
                <w:szCs w:val="24"/>
              </w:rPr>
              <w:t>современное</w:t>
            </w:r>
            <w:proofErr w:type="gramStart"/>
            <w:r w:rsidRPr="000E5DC3">
              <w:rPr>
                <w:rFonts w:ascii="Arial" w:hAnsi="Arial" w:cs="Arial"/>
                <w:sz w:val="24"/>
                <w:szCs w:val="24"/>
              </w:rPr>
              <w:t>,э</w:t>
            </w:r>
            <w:proofErr w:type="gramEnd"/>
            <w:r w:rsidRPr="000E5DC3">
              <w:rPr>
                <w:rFonts w:ascii="Arial" w:hAnsi="Arial" w:cs="Arial"/>
                <w:sz w:val="24"/>
                <w:szCs w:val="24"/>
              </w:rPr>
              <w:t>кономичное,высокопроизводительное</w:t>
            </w:r>
            <w:proofErr w:type="spellEnd"/>
            <w:r w:rsidRPr="000E5DC3">
              <w:rPr>
                <w:rFonts w:ascii="Arial" w:hAnsi="Arial" w:cs="Arial"/>
                <w:sz w:val="24"/>
                <w:szCs w:val="24"/>
              </w:rPr>
              <w:t xml:space="preserve"> и менее энергоемкое оборудование;</w:t>
            </w:r>
          </w:p>
          <w:p w:rsidR="00980AF2" w:rsidRPr="000E5DC3" w:rsidRDefault="00980AF2" w:rsidP="008E505A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DC3">
              <w:rPr>
                <w:rFonts w:ascii="Arial" w:hAnsi="Arial" w:cs="Arial"/>
                <w:sz w:val="24"/>
                <w:szCs w:val="24"/>
              </w:rPr>
              <w:t xml:space="preserve">-улучшение экологической </w:t>
            </w:r>
            <w:r w:rsidRPr="000E5DC3">
              <w:rPr>
                <w:rFonts w:ascii="Arial" w:hAnsi="Arial" w:cs="Arial"/>
                <w:sz w:val="24"/>
                <w:szCs w:val="24"/>
              </w:rPr>
              <w:lastRenderedPageBreak/>
              <w:t xml:space="preserve">обстановки путем внедрения новых технологий водоочистки  для выполнения требований </w:t>
            </w:r>
            <w:proofErr w:type="spellStart"/>
            <w:r w:rsidRPr="000E5DC3">
              <w:rPr>
                <w:rFonts w:ascii="Arial" w:hAnsi="Arial" w:cs="Arial"/>
                <w:sz w:val="24"/>
                <w:szCs w:val="24"/>
              </w:rPr>
              <w:t>природо</w:t>
            </w:r>
            <w:proofErr w:type="spellEnd"/>
            <w:r w:rsidRPr="000E5DC3">
              <w:rPr>
                <w:rFonts w:ascii="Arial" w:hAnsi="Arial" w:cs="Arial"/>
                <w:sz w:val="24"/>
                <w:szCs w:val="24"/>
              </w:rPr>
              <w:t xml:space="preserve"> - и </w:t>
            </w:r>
            <w:proofErr w:type="spellStart"/>
            <w:r w:rsidRPr="000E5DC3">
              <w:rPr>
                <w:rFonts w:ascii="Arial" w:hAnsi="Arial" w:cs="Arial"/>
                <w:sz w:val="24"/>
                <w:szCs w:val="24"/>
              </w:rPr>
              <w:t>водоохранных</w:t>
            </w:r>
            <w:proofErr w:type="spellEnd"/>
            <w:r w:rsidRPr="000E5DC3">
              <w:rPr>
                <w:rFonts w:ascii="Arial" w:hAnsi="Arial" w:cs="Arial"/>
                <w:sz w:val="24"/>
                <w:szCs w:val="24"/>
              </w:rPr>
              <w:t xml:space="preserve"> норм.</w:t>
            </w:r>
          </w:p>
          <w:p w:rsidR="00C950DE" w:rsidRPr="000E5DC3" w:rsidRDefault="00C950DE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C6740" w:rsidRPr="000E5DC3" w:rsidTr="00146DC8">
        <w:trPr>
          <w:trHeight w:val="870"/>
        </w:trPr>
        <w:tc>
          <w:tcPr>
            <w:tcW w:w="710" w:type="dxa"/>
            <w:vAlign w:val="center"/>
          </w:tcPr>
          <w:p w:rsidR="008C6740" w:rsidRPr="000E5DC3" w:rsidRDefault="008C6740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0D711E" w:rsidRPr="000E5DC3" w:rsidRDefault="00246D8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 xml:space="preserve">Модернизация системы холодного водоснабжения  </w:t>
            </w:r>
          </w:p>
          <w:p w:rsidR="008C6740" w:rsidRPr="000E5DC3" w:rsidRDefault="00246D8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( п.</w:t>
            </w:r>
            <w:proofErr w:type="gramStart"/>
            <w:r w:rsidRPr="000E5DC3">
              <w:rPr>
                <w:rFonts w:ascii="Arial" w:eastAsia="Calibri" w:hAnsi="Arial" w:cs="Arial"/>
                <w:sz w:val="24"/>
                <w:szCs w:val="24"/>
              </w:rPr>
              <w:t>м</w:t>
            </w:r>
            <w:proofErr w:type="gramEnd"/>
            <w:r w:rsidRPr="000E5DC3">
              <w:rPr>
                <w:rFonts w:ascii="Arial" w:eastAsia="Calibri" w:hAnsi="Arial" w:cs="Arial"/>
                <w:sz w:val="24"/>
                <w:szCs w:val="24"/>
              </w:rPr>
              <w:t>.)</w:t>
            </w:r>
          </w:p>
        </w:tc>
        <w:tc>
          <w:tcPr>
            <w:tcW w:w="1134" w:type="dxa"/>
            <w:vAlign w:val="center"/>
          </w:tcPr>
          <w:p w:rsidR="008C6740" w:rsidRPr="000E5DC3" w:rsidRDefault="00A21747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246D81" w:rsidRPr="000E5DC3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0E5DC3">
              <w:rPr>
                <w:rFonts w:ascii="Arial" w:eastAsia="Calibri" w:hAnsi="Arial" w:cs="Arial"/>
                <w:sz w:val="24"/>
                <w:szCs w:val="24"/>
              </w:rPr>
              <w:t>00</w:t>
            </w:r>
            <w:r w:rsidR="00246D81" w:rsidRPr="000E5DC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8C6740" w:rsidRPr="000E5DC3" w:rsidRDefault="00A21747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8700</w:t>
            </w:r>
          </w:p>
        </w:tc>
        <w:tc>
          <w:tcPr>
            <w:tcW w:w="2977" w:type="dxa"/>
            <w:vMerge/>
            <w:vAlign w:val="center"/>
          </w:tcPr>
          <w:p w:rsidR="008C6740" w:rsidRPr="000E5DC3" w:rsidRDefault="008C6740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77AE" w:rsidRPr="000E5DC3" w:rsidTr="00146DC8">
        <w:trPr>
          <w:trHeight w:val="1690"/>
        </w:trPr>
        <w:tc>
          <w:tcPr>
            <w:tcW w:w="710" w:type="dxa"/>
            <w:vAlign w:val="center"/>
          </w:tcPr>
          <w:p w:rsidR="00AF77AE" w:rsidRPr="000E5DC3" w:rsidRDefault="00AF77AE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AF77AE" w:rsidRPr="000E5DC3" w:rsidRDefault="00246D81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Улучшение качества питьевой воды</w:t>
            </w:r>
          </w:p>
        </w:tc>
        <w:tc>
          <w:tcPr>
            <w:tcW w:w="1134" w:type="dxa"/>
            <w:vAlign w:val="center"/>
          </w:tcPr>
          <w:p w:rsidR="00AF77AE" w:rsidRPr="000E5DC3" w:rsidRDefault="008109FD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C3">
              <w:rPr>
                <w:rFonts w:ascii="Arial" w:eastAsia="Calibri" w:hAnsi="Arial" w:cs="Arial"/>
                <w:sz w:val="24"/>
                <w:szCs w:val="24"/>
              </w:rPr>
              <w:t>Отсутствую</w:t>
            </w:r>
            <w:r w:rsidR="00AF77AE" w:rsidRPr="000E5DC3">
              <w:rPr>
                <w:rFonts w:ascii="Arial" w:eastAsia="Calibri" w:hAnsi="Arial" w:cs="Arial"/>
                <w:sz w:val="24"/>
                <w:szCs w:val="24"/>
              </w:rPr>
              <w:t>т</w:t>
            </w:r>
          </w:p>
        </w:tc>
        <w:tc>
          <w:tcPr>
            <w:tcW w:w="2126" w:type="dxa"/>
            <w:vAlign w:val="center"/>
          </w:tcPr>
          <w:p w:rsidR="00AF77AE" w:rsidRPr="000E5DC3" w:rsidRDefault="00AF77AE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AF77AE" w:rsidRPr="000E5DC3" w:rsidRDefault="00AF77AE" w:rsidP="008E505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C950DE" w:rsidRPr="000E5DC3" w:rsidRDefault="00C950DE" w:rsidP="008E505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24295D" w:rsidRPr="000E5DC3" w:rsidRDefault="0024295D" w:rsidP="008E505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E5DC3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="000F0FBF" w:rsidRPr="000E5DC3">
        <w:rPr>
          <w:rFonts w:ascii="Arial" w:eastAsia="Times New Roman" w:hAnsi="Arial" w:cs="Arial"/>
          <w:b/>
          <w:sz w:val="24"/>
          <w:szCs w:val="24"/>
        </w:rPr>
        <w:t>4</w:t>
      </w:r>
      <w:r w:rsidR="00C950DE" w:rsidRPr="000E5DC3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0E5DC3">
        <w:rPr>
          <w:rFonts w:ascii="Arial" w:eastAsia="Times New Roman" w:hAnsi="Arial" w:cs="Arial"/>
          <w:b/>
          <w:sz w:val="24"/>
          <w:szCs w:val="24"/>
        </w:rPr>
        <w:t xml:space="preserve">МЕХАНИЗМ РЕАЛИЗАЦИИ ПРОГРАММЫ </w:t>
      </w:r>
    </w:p>
    <w:p w:rsidR="00F763FE" w:rsidRPr="000E5DC3" w:rsidRDefault="0024295D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eastAsia="Times New Roman" w:hAnsi="Arial" w:cs="Arial"/>
          <w:sz w:val="24"/>
          <w:szCs w:val="24"/>
        </w:rPr>
        <w:t xml:space="preserve">     </w:t>
      </w:r>
      <w:proofErr w:type="gramStart"/>
      <w:r w:rsidR="00C950DE" w:rsidRPr="000E5DC3">
        <w:rPr>
          <w:rFonts w:ascii="Arial" w:eastAsia="TimesNewRomanPSMT" w:hAnsi="Arial" w:cs="Arial"/>
          <w:color w:val="000000"/>
          <w:sz w:val="24"/>
          <w:szCs w:val="24"/>
        </w:rPr>
        <w:t xml:space="preserve">Программа </w:t>
      </w:r>
      <w:r w:rsidR="00313E59" w:rsidRPr="000E5DC3">
        <w:rPr>
          <w:rFonts w:ascii="Arial" w:eastAsia="TimesNewRomanPSMT" w:hAnsi="Arial" w:cs="Arial"/>
          <w:color w:val="000000"/>
          <w:sz w:val="24"/>
          <w:szCs w:val="24"/>
        </w:rPr>
        <w:t>комплексного развития коммунальной</w:t>
      </w:r>
      <w:r w:rsidR="00C950DE" w:rsidRPr="000E5DC3">
        <w:rPr>
          <w:rFonts w:ascii="Arial" w:eastAsia="TimesNewRomanPSMT" w:hAnsi="Arial" w:cs="Arial"/>
          <w:color w:val="000000"/>
          <w:sz w:val="24"/>
          <w:szCs w:val="24"/>
        </w:rPr>
        <w:t xml:space="preserve"> инфраструктуры Ново</w:t>
      </w:r>
      <w:r w:rsidR="00FB7EE1" w:rsidRPr="000E5DC3">
        <w:rPr>
          <w:rFonts w:ascii="Arial" w:eastAsia="TimesNewRomanPSMT" w:hAnsi="Arial" w:cs="Arial"/>
          <w:color w:val="000000"/>
          <w:sz w:val="24"/>
          <w:szCs w:val="24"/>
        </w:rPr>
        <w:t>николаевского</w:t>
      </w:r>
      <w:r w:rsidR="00C950DE" w:rsidRPr="000E5DC3">
        <w:rPr>
          <w:rFonts w:ascii="Arial" w:eastAsia="TimesNewRomanPSMT" w:hAnsi="Arial" w:cs="Arial"/>
          <w:color w:val="000000"/>
          <w:sz w:val="24"/>
          <w:szCs w:val="24"/>
        </w:rPr>
        <w:t xml:space="preserve"> </w:t>
      </w:r>
      <w:r w:rsidR="007D4370" w:rsidRPr="000E5DC3">
        <w:rPr>
          <w:rFonts w:ascii="Arial" w:eastAsia="TimesNewRomanPSMT" w:hAnsi="Arial" w:cs="Arial"/>
          <w:color w:val="000000"/>
          <w:sz w:val="24"/>
          <w:szCs w:val="24"/>
        </w:rPr>
        <w:t>сельского поселения на 2019-2023 и на перспективу до 2028 года</w:t>
      </w:r>
      <w:r w:rsidR="00C950DE" w:rsidRPr="000E5DC3">
        <w:rPr>
          <w:rFonts w:ascii="Arial" w:eastAsia="TimesNewRomanPSMT" w:hAnsi="Arial" w:cs="Arial"/>
          <w:color w:val="000000"/>
          <w:sz w:val="24"/>
          <w:szCs w:val="24"/>
        </w:rPr>
        <w:t xml:space="preserve"> </w:t>
      </w:r>
      <w:r w:rsidR="00F763FE" w:rsidRPr="000E5DC3">
        <w:rPr>
          <w:rFonts w:ascii="Arial" w:hAnsi="Arial" w:cs="Arial"/>
          <w:sz w:val="24"/>
          <w:szCs w:val="24"/>
        </w:rPr>
        <w:t xml:space="preserve"> разработана в связи с необходимостью решения вопросов по замене физически изношенного и морально устаревшего оборудования инженерной инфраструктуры сельского поселения, необходимостью снижения эксплуатационных затрат на оказание коммунальных услуг и перехода на современные технологии производства и распределения электроэнергии, воды.</w:t>
      </w:r>
      <w:proofErr w:type="gramEnd"/>
    </w:p>
    <w:p w:rsidR="00F763FE" w:rsidRPr="000E5DC3" w:rsidRDefault="00F763FE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E5DC3">
        <w:rPr>
          <w:rFonts w:ascii="Arial" w:hAnsi="Arial" w:cs="Arial"/>
          <w:sz w:val="24"/>
          <w:szCs w:val="24"/>
        </w:rPr>
        <w:t>Программа разработана в соответствии с Приказом Министерства регионального развития №</w:t>
      </w:r>
      <w:r w:rsidR="007D4370" w:rsidRPr="000E5DC3">
        <w:rPr>
          <w:rFonts w:ascii="Arial" w:hAnsi="Arial" w:cs="Arial"/>
          <w:sz w:val="24"/>
          <w:szCs w:val="24"/>
        </w:rPr>
        <w:t xml:space="preserve"> </w:t>
      </w:r>
      <w:r w:rsidR="006254A4" w:rsidRPr="000E5DC3">
        <w:rPr>
          <w:rFonts w:ascii="Arial" w:hAnsi="Arial" w:cs="Arial"/>
          <w:sz w:val="24"/>
          <w:szCs w:val="24"/>
        </w:rPr>
        <w:t>204  от 6.05.2011</w:t>
      </w:r>
      <w:r w:rsidRPr="000E5DC3">
        <w:rPr>
          <w:rFonts w:ascii="Arial" w:hAnsi="Arial" w:cs="Arial"/>
          <w:sz w:val="24"/>
          <w:szCs w:val="24"/>
        </w:rPr>
        <w:t>, пунктом 4.1 статьи 6 Гра</w:t>
      </w:r>
      <w:r w:rsidR="006254A4" w:rsidRPr="000E5DC3">
        <w:rPr>
          <w:rFonts w:ascii="Arial" w:hAnsi="Arial" w:cs="Arial"/>
          <w:sz w:val="24"/>
          <w:szCs w:val="24"/>
        </w:rPr>
        <w:t>достроительного кодекса РФ,    У</w:t>
      </w:r>
      <w:r w:rsidRPr="000E5DC3">
        <w:rPr>
          <w:rFonts w:ascii="Arial" w:hAnsi="Arial" w:cs="Arial"/>
          <w:sz w:val="24"/>
          <w:szCs w:val="24"/>
        </w:rPr>
        <w:t>казом Президента РФ от 04.06.2008 года № 889 «О некоторых мерах по повышению энергетической и экологической эффективности Российской экономики»,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а</w:t>
      </w:r>
      <w:proofErr w:type="gramEnd"/>
      <w:r w:rsidRPr="000E5DC3">
        <w:rPr>
          <w:rFonts w:ascii="Arial" w:hAnsi="Arial" w:cs="Arial"/>
          <w:sz w:val="24"/>
          <w:szCs w:val="24"/>
        </w:rPr>
        <w:t xml:space="preserve"> также требованиями Федерального закона от 06.10.2003 № 131-ФЗ «Об общих принципах организации местного самоуправления в Российской Федерации» и</w:t>
      </w:r>
      <w:proofErr w:type="gramStart"/>
      <w:r w:rsidRPr="000E5DC3">
        <w:rPr>
          <w:rFonts w:ascii="Arial" w:hAnsi="Arial" w:cs="Arial"/>
          <w:sz w:val="24"/>
          <w:szCs w:val="24"/>
        </w:rPr>
        <w:t xml:space="preserve"> </w:t>
      </w:r>
      <w:r w:rsidR="00495718" w:rsidRPr="000E5DC3">
        <w:rPr>
          <w:rFonts w:ascii="Arial" w:hAnsi="Arial" w:cs="Arial"/>
          <w:sz w:val="24"/>
          <w:szCs w:val="24"/>
        </w:rPr>
        <w:t>,</w:t>
      </w:r>
      <w:proofErr w:type="gramEnd"/>
      <w:r w:rsidR="00495718" w:rsidRPr="000E5DC3">
        <w:rPr>
          <w:rFonts w:ascii="Arial" w:eastAsia="Calibri" w:hAnsi="Arial" w:cs="Arial"/>
          <w:sz w:val="24"/>
          <w:szCs w:val="24"/>
        </w:rPr>
        <w:t xml:space="preserve"> Федеральный закон от 07 декабря 2011 года № 416-ФЗ «О водоснабжении и водоотведении».</w:t>
      </w:r>
      <w:r w:rsidR="00495718" w:rsidRPr="000E5DC3">
        <w:rPr>
          <w:rFonts w:ascii="Arial" w:hAnsi="Arial" w:cs="Arial"/>
          <w:sz w:val="24"/>
          <w:szCs w:val="24"/>
        </w:rPr>
        <w:t xml:space="preserve"> </w:t>
      </w:r>
    </w:p>
    <w:p w:rsidR="00F763FE" w:rsidRPr="000E5DC3" w:rsidRDefault="00F763FE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Программа рассчитана на </w:t>
      </w:r>
      <w:r w:rsidR="007D4370" w:rsidRPr="000E5DC3">
        <w:rPr>
          <w:rFonts w:ascii="Arial" w:hAnsi="Arial" w:cs="Arial"/>
          <w:sz w:val="24"/>
          <w:szCs w:val="24"/>
        </w:rPr>
        <w:t>долгосрочную перспективу до 2028</w:t>
      </w:r>
      <w:r w:rsidRPr="000E5DC3">
        <w:rPr>
          <w:rFonts w:ascii="Arial" w:hAnsi="Arial" w:cs="Arial"/>
          <w:sz w:val="24"/>
          <w:szCs w:val="24"/>
        </w:rPr>
        <w:t xml:space="preserve"> г. В Программе определены основные цели, задачи и приоритетные направления модернизации и развития коммунальных систем, даны оценки потребности в инвестициях.</w:t>
      </w:r>
    </w:p>
    <w:p w:rsidR="00F763FE" w:rsidRPr="000E5DC3" w:rsidRDefault="00F763FE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Проблемы коммунального комплекса сельского поселения, требующие незамедлительного решения:</w:t>
      </w:r>
    </w:p>
    <w:p w:rsidR="00F763FE" w:rsidRPr="000E5DC3" w:rsidRDefault="00F763FE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низкая надежность инженерных систем, высокий уровень износа основных фондов, ресурсная неэффективность;</w:t>
      </w:r>
    </w:p>
    <w:p w:rsidR="00F763FE" w:rsidRPr="000E5DC3" w:rsidRDefault="00F763FE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недостаточный масштаб замены сетей и модернизации оборудования;</w:t>
      </w:r>
    </w:p>
    <w:p w:rsidR="00F763FE" w:rsidRPr="000E5DC3" w:rsidRDefault="00F763FE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 дотационная ориентированность экономики ЖКК;</w:t>
      </w:r>
    </w:p>
    <w:p w:rsidR="00F763FE" w:rsidRPr="000E5DC3" w:rsidRDefault="00F763FE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недостаточная проработанность и системность технической и организационной политики.</w:t>
      </w:r>
    </w:p>
    <w:p w:rsidR="00F763FE" w:rsidRPr="000E5DC3" w:rsidRDefault="00F763FE" w:rsidP="008E505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Программа регламентирует направления и источники финансирования развития систем коммунальной инфраструктуры, повышение качества обслуживания путем формирования регулируемого рынка услуг с учетом социальных ограничений.</w:t>
      </w:r>
    </w:p>
    <w:p w:rsidR="00F763FE" w:rsidRPr="000E5DC3" w:rsidRDefault="000A2A73" w:rsidP="008E50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 xml:space="preserve">          </w:t>
      </w:r>
      <w:r w:rsidR="00F763FE" w:rsidRPr="000E5DC3">
        <w:rPr>
          <w:rFonts w:ascii="Arial" w:hAnsi="Arial" w:cs="Arial"/>
          <w:sz w:val="24"/>
          <w:szCs w:val="24"/>
        </w:rPr>
        <w:t>Программа определяет условия и организацию действий по повышению надежности, качества и экономической доступности коммунальных услуг, модернизации сетей и оборудования, привлечения частного бизнеса и внебюджетного финансирования  в коммунальную сферу в перспективе при нормализации финансовой устойчивости деятельности предприятия жилищно-коммунального комплекса.</w:t>
      </w:r>
    </w:p>
    <w:p w:rsidR="00F763FE" w:rsidRPr="000E5DC3" w:rsidRDefault="00F763FE" w:rsidP="008E505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В частности:</w:t>
      </w:r>
    </w:p>
    <w:p w:rsidR="00F763FE" w:rsidRPr="000E5DC3" w:rsidRDefault="00F763FE" w:rsidP="008E505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lastRenderedPageBreak/>
        <w:t xml:space="preserve">- разработаны предложения по приоритетным направлениям и объемам инвестиций, источникам финансирования с учетом объективных требований к замене изношенных фондов, их модернизации и строительству; </w:t>
      </w:r>
    </w:p>
    <w:p w:rsidR="00F763FE" w:rsidRPr="000E5DC3" w:rsidRDefault="00F763FE" w:rsidP="008E505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на основе анализа уровня социально-экономического развития поселения с учетом оценки прогноза развития и степени благоустройства территории при ограниченном уровне платёжеспособности населения, определена величина предельно допустимых тарифов на ЖКУ и инвестиционные возможности п</w:t>
      </w:r>
      <w:r w:rsidR="00BA5326" w:rsidRPr="000E5DC3">
        <w:rPr>
          <w:rFonts w:ascii="Arial" w:hAnsi="Arial" w:cs="Arial"/>
          <w:sz w:val="24"/>
          <w:szCs w:val="24"/>
        </w:rPr>
        <w:t>редприятия в перспективе до 2028</w:t>
      </w:r>
      <w:r w:rsidRPr="000E5DC3">
        <w:rPr>
          <w:rFonts w:ascii="Arial" w:hAnsi="Arial" w:cs="Arial"/>
          <w:sz w:val="24"/>
          <w:szCs w:val="24"/>
        </w:rPr>
        <w:t xml:space="preserve"> года;</w:t>
      </w:r>
    </w:p>
    <w:p w:rsidR="00F763FE" w:rsidRPr="000E5DC3" w:rsidRDefault="00F763FE" w:rsidP="008E505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выбран оптимальный вариант финансирования ЖКК, обеспечивающий сбалансированность затрат, соответствующих стандартам качества услуг, требуемому объему инвестиций, возможностям местного бюджета и реальной платежеспособности населения;</w:t>
      </w:r>
    </w:p>
    <w:p w:rsidR="00F763FE" w:rsidRPr="000E5DC3" w:rsidRDefault="00F763FE" w:rsidP="008E505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5DC3">
        <w:rPr>
          <w:rFonts w:ascii="Arial" w:hAnsi="Arial" w:cs="Arial"/>
          <w:sz w:val="24"/>
          <w:szCs w:val="24"/>
        </w:rPr>
        <w:t>- разработана система индикаторов для контроля и анализа результатов выполнения программы.</w:t>
      </w:r>
    </w:p>
    <w:p w:rsidR="00F763FE" w:rsidRPr="000E5DC3" w:rsidRDefault="000A2A73" w:rsidP="008E505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E5DC3">
        <w:rPr>
          <w:rFonts w:ascii="Arial" w:hAnsi="Arial" w:cs="Arial"/>
          <w:bCs/>
          <w:sz w:val="24"/>
          <w:szCs w:val="24"/>
        </w:rPr>
        <w:t xml:space="preserve">  </w:t>
      </w:r>
      <w:r w:rsidR="00F763FE" w:rsidRPr="000E5DC3">
        <w:rPr>
          <w:rFonts w:ascii="Arial" w:hAnsi="Arial" w:cs="Arial"/>
          <w:bCs/>
          <w:sz w:val="24"/>
          <w:szCs w:val="24"/>
        </w:rPr>
        <w:t xml:space="preserve">Большинство этих мер имеет стратегическое значение, создавая условия при которых коммунальный комплекс решает задачи модернизации и комплексного развития с минимально необходимым участием бюджетов всех уровней. </w:t>
      </w:r>
    </w:p>
    <w:p w:rsidR="00C950DE" w:rsidRPr="000E5DC3" w:rsidRDefault="00C950DE" w:rsidP="008E505A">
      <w:pPr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E5DC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E5DC3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ar-SA"/>
        </w:rPr>
        <w:t>Информационное обеспечение Программы осуществляется</w:t>
      </w:r>
      <w:r w:rsidRPr="000E5DC3">
        <w:rPr>
          <w:rFonts w:ascii="Arial" w:eastAsia="Times New Roman" w:hAnsi="Arial" w:cs="Arial"/>
          <w:color w:val="000000"/>
          <w:sz w:val="24"/>
          <w:szCs w:val="24"/>
        </w:rPr>
        <w:t xml:space="preserve"> путем публикации сведений о ходе и результатах строительства (реконструкции, м</w:t>
      </w:r>
      <w:r w:rsidR="00313E59" w:rsidRPr="000E5DC3">
        <w:rPr>
          <w:rFonts w:ascii="Arial" w:eastAsia="Times New Roman" w:hAnsi="Arial" w:cs="Arial"/>
          <w:color w:val="000000"/>
          <w:sz w:val="24"/>
          <w:szCs w:val="24"/>
        </w:rPr>
        <w:t>одернизации) объектов коммунальной</w:t>
      </w:r>
      <w:r w:rsidRPr="000E5DC3">
        <w:rPr>
          <w:rFonts w:ascii="Arial" w:eastAsia="Times New Roman" w:hAnsi="Arial" w:cs="Arial"/>
          <w:color w:val="000000"/>
          <w:sz w:val="24"/>
          <w:szCs w:val="24"/>
        </w:rPr>
        <w:t xml:space="preserve"> инфраструктуры в средствах массовой информации Асиновского района, размещения текста Программы и сведений о ее реализации на официальном сайте Ново</w:t>
      </w:r>
      <w:r w:rsidR="00FB7EE1" w:rsidRPr="000E5DC3">
        <w:rPr>
          <w:rFonts w:ascii="Arial" w:eastAsia="Times New Roman" w:hAnsi="Arial" w:cs="Arial"/>
          <w:color w:val="000000"/>
          <w:sz w:val="24"/>
          <w:szCs w:val="24"/>
        </w:rPr>
        <w:t>николаевского</w:t>
      </w:r>
      <w:r w:rsidRPr="000E5DC3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в сети Интернет. </w:t>
      </w:r>
    </w:p>
    <w:p w:rsidR="00C950DE" w:rsidRPr="000E5DC3" w:rsidRDefault="00C950DE" w:rsidP="00C9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950DE" w:rsidRPr="000E5DC3" w:rsidRDefault="00C950DE" w:rsidP="00C950D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950DE" w:rsidRPr="000E5DC3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950DE" w:rsidRPr="000E5DC3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950DE" w:rsidRPr="000E5DC3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950DE" w:rsidRPr="000E5DC3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950DE" w:rsidRPr="000E5DC3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950DE" w:rsidRPr="000E5DC3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950DE" w:rsidRPr="000E5DC3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950DE" w:rsidRPr="000E5DC3" w:rsidRDefault="00C950DE" w:rsidP="00C950DE">
      <w:pPr>
        <w:spacing w:after="160" w:line="259" w:lineRule="auto"/>
        <w:rPr>
          <w:rFonts w:ascii="Arial" w:eastAsia="Calibri" w:hAnsi="Arial" w:cs="Arial"/>
        </w:rPr>
      </w:pPr>
    </w:p>
    <w:p w:rsidR="00C950DE" w:rsidRPr="000E5DC3" w:rsidRDefault="00C950DE" w:rsidP="00C950DE">
      <w:pPr>
        <w:spacing w:after="0" w:line="240" w:lineRule="auto"/>
        <w:rPr>
          <w:rFonts w:ascii="Arial" w:eastAsia="Calibri" w:hAnsi="Arial" w:cs="Arial"/>
        </w:rPr>
      </w:pPr>
    </w:p>
    <w:p w:rsidR="006A2B63" w:rsidRPr="000E5DC3" w:rsidRDefault="006A2B63">
      <w:pPr>
        <w:rPr>
          <w:rFonts w:ascii="Arial" w:hAnsi="Arial" w:cs="Arial"/>
        </w:rPr>
      </w:pPr>
    </w:p>
    <w:sectPr w:rsidR="006A2B63" w:rsidRPr="000E5DC3" w:rsidSect="008E505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5D" w:rsidRDefault="00F4215D">
      <w:pPr>
        <w:spacing w:after="0" w:line="240" w:lineRule="auto"/>
      </w:pPr>
      <w:r>
        <w:separator/>
      </w:r>
    </w:p>
  </w:endnote>
  <w:endnote w:type="continuationSeparator" w:id="0">
    <w:p w:rsidR="00F4215D" w:rsidRDefault="00F4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5A" w:rsidRDefault="008E505A">
    <w:pPr>
      <w:pStyle w:val="af2"/>
    </w:pPr>
  </w:p>
  <w:p w:rsidR="008E505A" w:rsidRDefault="008E505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5D" w:rsidRDefault="00F4215D">
      <w:pPr>
        <w:spacing w:after="0" w:line="240" w:lineRule="auto"/>
      </w:pPr>
      <w:r>
        <w:separator/>
      </w:r>
    </w:p>
  </w:footnote>
  <w:footnote w:type="continuationSeparator" w:id="0">
    <w:p w:rsidR="00F4215D" w:rsidRDefault="00F42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2082"/>
      <w:docPartObj>
        <w:docPartGallery w:val="Page Numbers (Top of Page)"/>
        <w:docPartUnique/>
      </w:docPartObj>
    </w:sdtPr>
    <w:sdtEndPr/>
    <w:sdtContent>
      <w:p w:rsidR="000F0FBF" w:rsidRDefault="000F0FB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DC3">
          <w:rPr>
            <w:noProof/>
          </w:rPr>
          <w:t>36</w:t>
        </w:r>
        <w:r>
          <w:fldChar w:fldCharType="end"/>
        </w:r>
      </w:p>
    </w:sdtContent>
  </w:sdt>
  <w:p w:rsidR="008E505A" w:rsidRPr="00375E46" w:rsidRDefault="008E505A" w:rsidP="004A721E">
    <w:pPr>
      <w:pStyle w:val="af0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5A" w:rsidRDefault="008E505A">
    <w:pPr>
      <w:pStyle w:val="af0"/>
    </w:pPr>
  </w:p>
  <w:p w:rsidR="008E505A" w:rsidRDefault="008E505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31A2E5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46C5948"/>
    <w:multiLevelType w:val="hybridMultilevel"/>
    <w:tmpl w:val="8160D5C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5DB4F41"/>
    <w:multiLevelType w:val="hybridMultilevel"/>
    <w:tmpl w:val="7D243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96EE5"/>
    <w:multiLevelType w:val="hybridMultilevel"/>
    <w:tmpl w:val="2EFE16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450011"/>
    <w:multiLevelType w:val="hybridMultilevel"/>
    <w:tmpl w:val="7B62F2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BA85362"/>
    <w:multiLevelType w:val="hybridMultilevel"/>
    <w:tmpl w:val="45E02018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079272A"/>
    <w:multiLevelType w:val="hybridMultilevel"/>
    <w:tmpl w:val="C72093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392E52"/>
    <w:multiLevelType w:val="multilevel"/>
    <w:tmpl w:val="6958DAA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849" w:hanging="780"/>
      </w:pPr>
      <w:rPr>
        <w:b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1348" w:hanging="780"/>
      </w:pPr>
      <w:rPr>
        <w:b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849" w:hanging="780"/>
      </w:pPr>
      <w:rPr>
        <w:b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b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b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b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b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b/>
        <w:i/>
        <w:color w:val="auto"/>
      </w:rPr>
    </w:lvl>
  </w:abstractNum>
  <w:abstractNum w:abstractNumId="8">
    <w:nsid w:val="13846101"/>
    <w:multiLevelType w:val="hybridMultilevel"/>
    <w:tmpl w:val="7AAA57E8"/>
    <w:lvl w:ilvl="0" w:tplc="BF88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855581"/>
    <w:multiLevelType w:val="hybridMultilevel"/>
    <w:tmpl w:val="ED22E832"/>
    <w:lvl w:ilvl="0" w:tplc="D736DE1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FB344B"/>
    <w:multiLevelType w:val="hybridMultilevel"/>
    <w:tmpl w:val="C2D86E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C7F6FCE"/>
    <w:multiLevelType w:val="hybridMultilevel"/>
    <w:tmpl w:val="81005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F2A41"/>
    <w:multiLevelType w:val="hybridMultilevel"/>
    <w:tmpl w:val="21B0D702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29694CDB"/>
    <w:multiLevelType w:val="hybridMultilevel"/>
    <w:tmpl w:val="A1524CE6"/>
    <w:lvl w:ilvl="0" w:tplc="AAB46F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E5248DF"/>
    <w:multiLevelType w:val="hybridMultilevel"/>
    <w:tmpl w:val="AC9A4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A5315"/>
    <w:multiLevelType w:val="hybridMultilevel"/>
    <w:tmpl w:val="18828D7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4027EA9"/>
    <w:multiLevelType w:val="hybridMultilevel"/>
    <w:tmpl w:val="1E68D37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39123505"/>
    <w:multiLevelType w:val="hybridMultilevel"/>
    <w:tmpl w:val="0DB64FEC"/>
    <w:lvl w:ilvl="0" w:tplc="865CF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65BDB"/>
    <w:multiLevelType w:val="hybridMultilevel"/>
    <w:tmpl w:val="59DE034A"/>
    <w:lvl w:ilvl="0" w:tplc="23AE4D7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37935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4425F5B"/>
    <w:multiLevelType w:val="hybridMultilevel"/>
    <w:tmpl w:val="EDE4FC4C"/>
    <w:lvl w:ilvl="0" w:tplc="9AD09F0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0C846C5"/>
    <w:multiLevelType w:val="hybridMultilevel"/>
    <w:tmpl w:val="67B27F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3203345"/>
    <w:multiLevelType w:val="hybridMultilevel"/>
    <w:tmpl w:val="1212AF7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5C0891"/>
    <w:multiLevelType w:val="hybridMultilevel"/>
    <w:tmpl w:val="87449D7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AB384F"/>
    <w:multiLevelType w:val="hybridMultilevel"/>
    <w:tmpl w:val="FC18BCE6"/>
    <w:lvl w:ilvl="0" w:tplc="C262ACF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C26F12"/>
    <w:multiLevelType w:val="hybridMultilevel"/>
    <w:tmpl w:val="57EEC18A"/>
    <w:lvl w:ilvl="0" w:tplc="FBF8EE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ED19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F4C4376"/>
    <w:multiLevelType w:val="hybridMultilevel"/>
    <w:tmpl w:val="935C9D6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22026F"/>
    <w:multiLevelType w:val="hybridMultilevel"/>
    <w:tmpl w:val="3904CD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62522BCC"/>
    <w:multiLevelType w:val="hybridMultilevel"/>
    <w:tmpl w:val="0DB64FEC"/>
    <w:lvl w:ilvl="0" w:tplc="865CF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61F1C"/>
    <w:multiLevelType w:val="singleLevel"/>
    <w:tmpl w:val="606C6B7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1">
    <w:nsid w:val="66436B63"/>
    <w:multiLevelType w:val="multilevel"/>
    <w:tmpl w:val="0B808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682A6060"/>
    <w:multiLevelType w:val="hybridMultilevel"/>
    <w:tmpl w:val="CFF0D6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A04382"/>
    <w:multiLevelType w:val="hybridMultilevel"/>
    <w:tmpl w:val="733E8B96"/>
    <w:lvl w:ilvl="0" w:tplc="60CE427C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5D5EB6"/>
    <w:multiLevelType w:val="hybridMultilevel"/>
    <w:tmpl w:val="EFD45318"/>
    <w:lvl w:ilvl="0" w:tplc="0419000F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4704312"/>
    <w:multiLevelType w:val="multilevel"/>
    <w:tmpl w:val="C37847BA"/>
    <w:lvl w:ilvl="0">
      <w:start w:val="20"/>
      <w:numFmt w:val="decimal"/>
      <w:lvlText w:val="%1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C645DD"/>
    <w:multiLevelType w:val="hybridMultilevel"/>
    <w:tmpl w:val="DB40B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C7352D"/>
    <w:multiLevelType w:val="hybridMultilevel"/>
    <w:tmpl w:val="DC649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85CFA"/>
    <w:multiLevelType w:val="hybridMultilevel"/>
    <w:tmpl w:val="D9D8F37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7F4C48B7"/>
    <w:multiLevelType w:val="hybridMultilevel"/>
    <w:tmpl w:val="72D24A8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5"/>
  </w:num>
  <w:num w:numId="2">
    <w:abstractNumId w:val="39"/>
  </w:num>
  <w:num w:numId="3">
    <w:abstractNumId w:val="38"/>
  </w:num>
  <w:num w:numId="4">
    <w:abstractNumId w:val="5"/>
  </w:num>
  <w:num w:numId="5">
    <w:abstractNumId w:val="1"/>
  </w:num>
  <w:num w:numId="6">
    <w:abstractNumId w:val="12"/>
  </w:num>
  <w:num w:numId="7">
    <w:abstractNumId w:val="16"/>
  </w:num>
  <w:num w:numId="8">
    <w:abstractNumId w:val="32"/>
  </w:num>
  <w:num w:numId="9">
    <w:abstractNumId w:val="30"/>
  </w:num>
  <w:num w:numId="10">
    <w:abstractNumId w:val="19"/>
  </w:num>
  <w:num w:numId="11">
    <w:abstractNumId w:val="26"/>
  </w:num>
  <w:num w:numId="12">
    <w:abstractNumId w:val="6"/>
  </w:num>
  <w:num w:numId="13">
    <w:abstractNumId w:val="4"/>
  </w:num>
  <w:num w:numId="14">
    <w:abstractNumId w:val="17"/>
  </w:num>
  <w:num w:numId="15">
    <w:abstractNumId w:val="24"/>
  </w:num>
  <w:num w:numId="16">
    <w:abstractNumId w:val="29"/>
  </w:num>
  <w:num w:numId="17">
    <w:abstractNumId w:val="34"/>
  </w:num>
  <w:num w:numId="18">
    <w:abstractNumId w:val="10"/>
  </w:num>
  <w:num w:numId="19">
    <w:abstractNumId w:val="21"/>
  </w:num>
  <w:num w:numId="20">
    <w:abstractNumId w:val="13"/>
  </w:num>
  <w:num w:numId="21">
    <w:abstractNumId w:val="20"/>
  </w:num>
  <w:num w:numId="22">
    <w:abstractNumId w:val="14"/>
  </w:num>
  <w:num w:numId="23">
    <w:abstractNumId w:val="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8"/>
  </w:num>
  <w:num w:numId="32">
    <w:abstractNumId w:val="18"/>
  </w:num>
  <w:num w:numId="33">
    <w:abstractNumId w:val="37"/>
  </w:num>
  <w:num w:numId="34">
    <w:abstractNumId w:val="9"/>
  </w:num>
  <w:num w:numId="35">
    <w:abstractNumId w:val="25"/>
  </w:num>
  <w:num w:numId="36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31"/>
  </w:num>
  <w:num w:numId="4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70BD"/>
    <w:rsid w:val="00002BE3"/>
    <w:rsid w:val="00006354"/>
    <w:rsid w:val="00017762"/>
    <w:rsid w:val="00023ECA"/>
    <w:rsid w:val="000328FE"/>
    <w:rsid w:val="00032C2F"/>
    <w:rsid w:val="00036443"/>
    <w:rsid w:val="00040F34"/>
    <w:rsid w:val="0004434B"/>
    <w:rsid w:val="00055A6D"/>
    <w:rsid w:val="00056C1B"/>
    <w:rsid w:val="000576E0"/>
    <w:rsid w:val="000577AE"/>
    <w:rsid w:val="00060737"/>
    <w:rsid w:val="000637E7"/>
    <w:rsid w:val="00083283"/>
    <w:rsid w:val="00090242"/>
    <w:rsid w:val="000A2A73"/>
    <w:rsid w:val="000A5909"/>
    <w:rsid w:val="000A7D0F"/>
    <w:rsid w:val="000B4137"/>
    <w:rsid w:val="000C1424"/>
    <w:rsid w:val="000D06F8"/>
    <w:rsid w:val="000D6D30"/>
    <w:rsid w:val="000D711E"/>
    <w:rsid w:val="000E41C8"/>
    <w:rsid w:val="000E5DC3"/>
    <w:rsid w:val="000F0855"/>
    <w:rsid w:val="000F0FBF"/>
    <w:rsid w:val="000F1B63"/>
    <w:rsid w:val="00101977"/>
    <w:rsid w:val="00104BDE"/>
    <w:rsid w:val="00110A32"/>
    <w:rsid w:val="0011442D"/>
    <w:rsid w:val="001159FD"/>
    <w:rsid w:val="001349D4"/>
    <w:rsid w:val="00137878"/>
    <w:rsid w:val="00146ADF"/>
    <w:rsid w:val="00146DC8"/>
    <w:rsid w:val="00151DF3"/>
    <w:rsid w:val="00152528"/>
    <w:rsid w:val="0015697D"/>
    <w:rsid w:val="0015761A"/>
    <w:rsid w:val="00167313"/>
    <w:rsid w:val="00167E2D"/>
    <w:rsid w:val="001730C9"/>
    <w:rsid w:val="0017582B"/>
    <w:rsid w:val="0017699B"/>
    <w:rsid w:val="00181D88"/>
    <w:rsid w:val="00183532"/>
    <w:rsid w:val="00185171"/>
    <w:rsid w:val="001926EA"/>
    <w:rsid w:val="001A2C1C"/>
    <w:rsid w:val="001B1065"/>
    <w:rsid w:val="001B68EA"/>
    <w:rsid w:val="001D255B"/>
    <w:rsid w:val="001D6A3C"/>
    <w:rsid w:val="001D7DA7"/>
    <w:rsid w:val="001E3D4A"/>
    <w:rsid w:val="001F0343"/>
    <w:rsid w:val="001F3C2B"/>
    <w:rsid w:val="002046A3"/>
    <w:rsid w:val="00205C68"/>
    <w:rsid w:val="00210D73"/>
    <w:rsid w:val="0021545B"/>
    <w:rsid w:val="00216665"/>
    <w:rsid w:val="0022656F"/>
    <w:rsid w:val="0024295D"/>
    <w:rsid w:val="00246D81"/>
    <w:rsid w:val="002512E5"/>
    <w:rsid w:val="002559D7"/>
    <w:rsid w:val="00256B43"/>
    <w:rsid w:val="00262C6D"/>
    <w:rsid w:val="002670BD"/>
    <w:rsid w:val="00297C4A"/>
    <w:rsid w:val="002A29A9"/>
    <w:rsid w:val="002A78A7"/>
    <w:rsid w:val="002B04A1"/>
    <w:rsid w:val="002C2FB1"/>
    <w:rsid w:val="002C4069"/>
    <w:rsid w:val="002C475E"/>
    <w:rsid w:val="002C5886"/>
    <w:rsid w:val="002C71EF"/>
    <w:rsid w:val="002C77D8"/>
    <w:rsid w:val="002F119C"/>
    <w:rsid w:val="002F1779"/>
    <w:rsid w:val="002F3AFA"/>
    <w:rsid w:val="00301338"/>
    <w:rsid w:val="003064EC"/>
    <w:rsid w:val="00312092"/>
    <w:rsid w:val="00313E59"/>
    <w:rsid w:val="0032009E"/>
    <w:rsid w:val="0032094B"/>
    <w:rsid w:val="00321EE1"/>
    <w:rsid w:val="003325EF"/>
    <w:rsid w:val="0033540B"/>
    <w:rsid w:val="003507A9"/>
    <w:rsid w:val="00351896"/>
    <w:rsid w:val="003521B6"/>
    <w:rsid w:val="003651DE"/>
    <w:rsid w:val="00367B3E"/>
    <w:rsid w:val="00373F9A"/>
    <w:rsid w:val="00375E46"/>
    <w:rsid w:val="003766C7"/>
    <w:rsid w:val="00380243"/>
    <w:rsid w:val="003A4814"/>
    <w:rsid w:val="003A7597"/>
    <w:rsid w:val="003A79F0"/>
    <w:rsid w:val="003B6A38"/>
    <w:rsid w:val="003D6C5F"/>
    <w:rsid w:val="003D6D78"/>
    <w:rsid w:val="003E052A"/>
    <w:rsid w:val="003E108A"/>
    <w:rsid w:val="003E399A"/>
    <w:rsid w:val="003F23B6"/>
    <w:rsid w:val="003F5BB8"/>
    <w:rsid w:val="003F74E7"/>
    <w:rsid w:val="00400A79"/>
    <w:rsid w:val="00404276"/>
    <w:rsid w:val="00405A1D"/>
    <w:rsid w:val="00416735"/>
    <w:rsid w:val="00420BBE"/>
    <w:rsid w:val="00422A0C"/>
    <w:rsid w:val="004277A4"/>
    <w:rsid w:val="004306E5"/>
    <w:rsid w:val="00442C25"/>
    <w:rsid w:val="00450715"/>
    <w:rsid w:val="0045318F"/>
    <w:rsid w:val="00453E5E"/>
    <w:rsid w:val="00457FD0"/>
    <w:rsid w:val="00475AC6"/>
    <w:rsid w:val="004769D9"/>
    <w:rsid w:val="0049068D"/>
    <w:rsid w:val="00494D34"/>
    <w:rsid w:val="00495718"/>
    <w:rsid w:val="004A721E"/>
    <w:rsid w:val="004B389C"/>
    <w:rsid w:val="004C213D"/>
    <w:rsid w:val="004D1376"/>
    <w:rsid w:val="004D62AB"/>
    <w:rsid w:val="004D6B75"/>
    <w:rsid w:val="004E3F72"/>
    <w:rsid w:val="004F3372"/>
    <w:rsid w:val="004F3593"/>
    <w:rsid w:val="004F4378"/>
    <w:rsid w:val="004F6F1F"/>
    <w:rsid w:val="00500C17"/>
    <w:rsid w:val="00501D15"/>
    <w:rsid w:val="0051590E"/>
    <w:rsid w:val="00517216"/>
    <w:rsid w:val="0052032A"/>
    <w:rsid w:val="005221DA"/>
    <w:rsid w:val="005240EC"/>
    <w:rsid w:val="00524DD0"/>
    <w:rsid w:val="005269D5"/>
    <w:rsid w:val="00527026"/>
    <w:rsid w:val="005349CF"/>
    <w:rsid w:val="00535B5F"/>
    <w:rsid w:val="00537127"/>
    <w:rsid w:val="005414EB"/>
    <w:rsid w:val="0056000C"/>
    <w:rsid w:val="00572054"/>
    <w:rsid w:val="00577BF1"/>
    <w:rsid w:val="005836FB"/>
    <w:rsid w:val="005843FD"/>
    <w:rsid w:val="00590706"/>
    <w:rsid w:val="0059295D"/>
    <w:rsid w:val="00594857"/>
    <w:rsid w:val="005A024D"/>
    <w:rsid w:val="005A4394"/>
    <w:rsid w:val="005B685D"/>
    <w:rsid w:val="005B76B3"/>
    <w:rsid w:val="005C161B"/>
    <w:rsid w:val="005C2186"/>
    <w:rsid w:val="005D004C"/>
    <w:rsid w:val="005E2D02"/>
    <w:rsid w:val="005E42FE"/>
    <w:rsid w:val="005E57B8"/>
    <w:rsid w:val="005F252F"/>
    <w:rsid w:val="005F3417"/>
    <w:rsid w:val="005F3CA6"/>
    <w:rsid w:val="006018F7"/>
    <w:rsid w:val="0060537F"/>
    <w:rsid w:val="00611E93"/>
    <w:rsid w:val="00613285"/>
    <w:rsid w:val="00616D59"/>
    <w:rsid w:val="0062201F"/>
    <w:rsid w:val="006252D3"/>
    <w:rsid w:val="006254A4"/>
    <w:rsid w:val="00626DD3"/>
    <w:rsid w:val="0063579E"/>
    <w:rsid w:val="0064768A"/>
    <w:rsid w:val="006527E3"/>
    <w:rsid w:val="00653AD1"/>
    <w:rsid w:val="00661861"/>
    <w:rsid w:val="00663522"/>
    <w:rsid w:val="0066517F"/>
    <w:rsid w:val="00665DB5"/>
    <w:rsid w:val="00677D78"/>
    <w:rsid w:val="00681751"/>
    <w:rsid w:val="00681CB0"/>
    <w:rsid w:val="006930A5"/>
    <w:rsid w:val="00695F10"/>
    <w:rsid w:val="006A2B63"/>
    <w:rsid w:val="006A582D"/>
    <w:rsid w:val="006B167A"/>
    <w:rsid w:val="006B3771"/>
    <w:rsid w:val="006B6017"/>
    <w:rsid w:val="006B7DF6"/>
    <w:rsid w:val="0070293D"/>
    <w:rsid w:val="00710F74"/>
    <w:rsid w:val="0071198F"/>
    <w:rsid w:val="00722447"/>
    <w:rsid w:val="00726201"/>
    <w:rsid w:val="00733947"/>
    <w:rsid w:val="00734EEF"/>
    <w:rsid w:val="00740394"/>
    <w:rsid w:val="00747E16"/>
    <w:rsid w:val="00753ACC"/>
    <w:rsid w:val="00760778"/>
    <w:rsid w:val="007615C0"/>
    <w:rsid w:val="00765F89"/>
    <w:rsid w:val="0077513D"/>
    <w:rsid w:val="0078150A"/>
    <w:rsid w:val="007823DB"/>
    <w:rsid w:val="007A10D4"/>
    <w:rsid w:val="007A4768"/>
    <w:rsid w:val="007B2881"/>
    <w:rsid w:val="007B4E90"/>
    <w:rsid w:val="007B6870"/>
    <w:rsid w:val="007D4370"/>
    <w:rsid w:val="007F4CF1"/>
    <w:rsid w:val="00804F46"/>
    <w:rsid w:val="00805359"/>
    <w:rsid w:val="008109FD"/>
    <w:rsid w:val="00854FBE"/>
    <w:rsid w:val="00861F8B"/>
    <w:rsid w:val="00863999"/>
    <w:rsid w:val="008641AC"/>
    <w:rsid w:val="008677B5"/>
    <w:rsid w:val="008706BA"/>
    <w:rsid w:val="00876301"/>
    <w:rsid w:val="00877DAC"/>
    <w:rsid w:val="00882854"/>
    <w:rsid w:val="00884894"/>
    <w:rsid w:val="00885241"/>
    <w:rsid w:val="0089194A"/>
    <w:rsid w:val="008A003A"/>
    <w:rsid w:val="008A33CC"/>
    <w:rsid w:val="008A6EB5"/>
    <w:rsid w:val="008A7A33"/>
    <w:rsid w:val="008B7A16"/>
    <w:rsid w:val="008C2164"/>
    <w:rsid w:val="008C6740"/>
    <w:rsid w:val="008C6E8F"/>
    <w:rsid w:val="008E505A"/>
    <w:rsid w:val="008F2D4B"/>
    <w:rsid w:val="008F69C6"/>
    <w:rsid w:val="00903712"/>
    <w:rsid w:val="00906389"/>
    <w:rsid w:val="009214AE"/>
    <w:rsid w:val="00923C64"/>
    <w:rsid w:val="00924DFD"/>
    <w:rsid w:val="009520CB"/>
    <w:rsid w:val="00957BAD"/>
    <w:rsid w:val="00957C42"/>
    <w:rsid w:val="009612C2"/>
    <w:rsid w:val="00961CF6"/>
    <w:rsid w:val="00964BCA"/>
    <w:rsid w:val="0096662E"/>
    <w:rsid w:val="00971821"/>
    <w:rsid w:val="00972D1A"/>
    <w:rsid w:val="00972FC1"/>
    <w:rsid w:val="0097479A"/>
    <w:rsid w:val="0097712B"/>
    <w:rsid w:val="00980AF2"/>
    <w:rsid w:val="00981597"/>
    <w:rsid w:val="00984B9C"/>
    <w:rsid w:val="009857A4"/>
    <w:rsid w:val="00986016"/>
    <w:rsid w:val="0099340A"/>
    <w:rsid w:val="00997FC8"/>
    <w:rsid w:val="009A3881"/>
    <w:rsid w:val="009B7CE2"/>
    <w:rsid w:val="009C4B8D"/>
    <w:rsid w:val="009C56EC"/>
    <w:rsid w:val="009C6B79"/>
    <w:rsid w:val="009D161E"/>
    <w:rsid w:val="009D4085"/>
    <w:rsid w:val="009E2D69"/>
    <w:rsid w:val="009E6DF0"/>
    <w:rsid w:val="009F5A5B"/>
    <w:rsid w:val="00A01D66"/>
    <w:rsid w:val="00A114D0"/>
    <w:rsid w:val="00A21747"/>
    <w:rsid w:val="00A22725"/>
    <w:rsid w:val="00A40DB7"/>
    <w:rsid w:val="00A42774"/>
    <w:rsid w:val="00A46894"/>
    <w:rsid w:val="00A61EBF"/>
    <w:rsid w:val="00A660CE"/>
    <w:rsid w:val="00A774D9"/>
    <w:rsid w:val="00A81345"/>
    <w:rsid w:val="00A862E5"/>
    <w:rsid w:val="00A95C6A"/>
    <w:rsid w:val="00AA2DF2"/>
    <w:rsid w:val="00AA3532"/>
    <w:rsid w:val="00AA577D"/>
    <w:rsid w:val="00AB0AA9"/>
    <w:rsid w:val="00AB326D"/>
    <w:rsid w:val="00AB6B1C"/>
    <w:rsid w:val="00AC265A"/>
    <w:rsid w:val="00AC74E9"/>
    <w:rsid w:val="00AD1315"/>
    <w:rsid w:val="00AD140B"/>
    <w:rsid w:val="00AE139B"/>
    <w:rsid w:val="00AE35E3"/>
    <w:rsid w:val="00AF2891"/>
    <w:rsid w:val="00AF77AE"/>
    <w:rsid w:val="00B007C0"/>
    <w:rsid w:val="00B0294C"/>
    <w:rsid w:val="00B12E9F"/>
    <w:rsid w:val="00B1483C"/>
    <w:rsid w:val="00B27B25"/>
    <w:rsid w:val="00B31534"/>
    <w:rsid w:val="00B34489"/>
    <w:rsid w:val="00B34AC3"/>
    <w:rsid w:val="00B354D2"/>
    <w:rsid w:val="00B366EE"/>
    <w:rsid w:val="00B46D0E"/>
    <w:rsid w:val="00B46D14"/>
    <w:rsid w:val="00B47257"/>
    <w:rsid w:val="00B5105E"/>
    <w:rsid w:val="00B5356D"/>
    <w:rsid w:val="00B56DAA"/>
    <w:rsid w:val="00B57416"/>
    <w:rsid w:val="00B62650"/>
    <w:rsid w:val="00B67646"/>
    <w:rsid w:val="00B71DC9"/>
    <w:rsid w:val="00B74A03"/>
    <w:rsid w:val="00B75BDB"/>
    <w:rsid w:val="00B90139"/>
    <w:rsid w:val="00B96D54"/>
    <w:rsid w:val="00BA0E67"/>
    <w:rsid w:val="00BA12E5"/>
    <w:rsid w:val="00BA5326"/>
    <w:rsid w:val="00BB1188"/>
    <w:rsid w:val="00BB11CA"/>
    <w:rsid w:val="00BB1860"/>
    <w:rsid w:val="00BB2EEC"/>
    <w:rsid w:val="00BB46DA"/>
    <w:rsid w:val="00BC5365"/>
    <w:rsid w:val="00BC57A0"/>
    <w:rsid w:val="00BD225E"/>
    <w:rsid w:val="00BD4BCA"/>
    <w:rsid w:val="00C07E39"/>
    <w:rsid w:val="00C11714"/>
    <w:rsid w:val="00C13EB2"/>
    <w:rsid w:val="00C14EE5"/>
    <w:rsid w:val="00C25452"/>
    <w:rsid w:val="00C33870"/>
    <w:rsid w:val="00C344F6"/>
    <w:rsid w:val="00C37149"/>
    <w:rsid w:val="00C4005F"/>
    <w:rsid w:val="00C42539"/>
    <w:rsid w:val="00C467F5"/>
    <w:rsid w:val="00C538C1"/>
    <w:rsid w:val="00C70B02"/>
    <w:rsid w:val="00C712F8"/>
    <w:rsid w:val="00C86546"/>
    <w:rsid w:val="00C92204"/>
    <w:rsid w:val="00C950DE"/>
    <w:rsid w:val="00C965EE"/>
    <w:rsid w:val="00CA2868"/>
    <w:rsid w:val="00CA4101"/>
    <w:rsid w:val="00CB1778"/>
    <w:rsid w:val="00CB33B3"/>
    <w:rsid w:val="00CB4FD5"/>
    <w:rsid w:val="00CD17C0"/>
    <w:rsid w:val="00D016A9"/>
    <w:rsid w:val="00D03A02"/>
    <w:rsid w:val="00D12E28"/>
    <w:rsid w:val="00D15D39"/>
    <w:rsid w:val="00D17FD5"/>
    <w:rsid w:val="00D33C0E"/>
    <w:rsid w:val="00D4338C"/>
    <w:rsid w:val="00D44537"/>
    <w:rsid w:val="00D45409"/>
    <w:rsid w:val="00D469C2"/>
    <w:rsid w:val="00D51722"/>
    <w:rsid w:val="00D55B38"/>
    <w:rsid w:val="00D63CAE"/>
    <w:rsid w:val="00D65AE3"/>
    <w:rsid w:val="00D703A7"/>
    <w:rsid w:val="00D75CC2"/>
    <w:rsid w:val="00D76509"/>
    <w:rsid w:val="00D77C35"/>
    <w:rsid w:val="00D81E5F"/>
    <w:rsid w:val="00D94F5E"/>
    <w:rsid w:val="00D96270"/>
    <w:rsid w:val="00DA0F98"/>
    <w:rsid w:val="00DC2A7A"/>
    <w:rsid w:val="00DC4C75"/>
    <w:rsid w:val="00DC7904"/>
    <w:rsid w:val="00DD478C"/>
    <w:rsid w:val="00DD6A71"/>
    <w:rsid w:val="00DD7234"/>
    <w:rsid w:val="00DE033C"/>
    <w:rsid w:val="00DE09D5"/>
    <w:rsid w:val="00DE0CA4"/>
    <w:rsid w:val="00DE6959"/>
    <w:rsid w:val="00DF0DED"/>
    <w:rsid w:val="00DF264F"/>
    <w:rsid w:val="00E1467E"/>
    <w:rsid w:val="00E15B9E"/>
    <w:rsid w:val="00E20D34"/>
    <w:rsid w:val="00E24D47"/>
    <w:rsid w:val="00E370BD"/>
    <w:rsid w:val="00E5165D"/>
    <w:rsid w:val="00E52ECF"/>
    <w:rsid w:val="00E54BD6"/>
    <w:rsid w:val="00E57C1B"/>
    <w:rsid w:val="00E60C2E"/>
    <w:rsid w:val="00E61C3C"/>
    <w:rsid w:val="00E643F2"/>
    <w:rsid w:val="00E70599"/>
    <w:rsid w:val="00E85AAB"/>
    <w:rsid w:val="00E8695C"/>
    <w:rsid w:val="00E87A92"/>
    <w:rsid w:val="00E923F9"/>
    <w:rsid w:val="00E975F5"/>
    <w:rsid w:val="00EB0423"/>
    <w:rsid w:val="00EB232E"/>
    <w:rsid w:val="00EB2FC8"/>
    <w:rsid w:val="00EB6355"/>
    <w:rsid w:val="00EB653B"/>
    <w:rsid w:val="00EB7918"/>
    <w:rsid w:val="00EC1B46"/>
    <w:rsid w:val="00EC4432"/>
    <w:rsid w:val="00EC77C0"/>
    <w:rsid w:val="00EE5E37"/>
    <w:rsid w:val="00F00BDB"/>
    <w:rsid w:val="00F0743F"/>
    <w:rsid w:val="00F146CA"/>
    <w:rsid w:val="00F24146"/>
    <w:rsid w:val="00F2782A"/>
    <w:rsid w:val="00F353D0"/>
    <w:rsid w:val="00F4215D"/>
    <w:rsid w:val="00F50EDA"/>
    <w:rsid w:val="00F53028"/>
    <w:rsid w:val="00F6153C"/>
    <w:rsid w:val="00F702BC"/>
    <w:rsid w:val="00F731B4"/>
    <w:rsid w:val="00F763FE"/>
    <w:rsid w:val="00F94CEF"/>
    <w:rsid w:val="00F96ECF"/>
    <w:rsid w:val="00F97D78"/>
    <w:rsid w:val="00FB35D6"/>
    <w:rsid w:val="00FB6F14"/>
    <w:rsid w:val="00FB7EE1"/>
    <w:rsid w:val="00FC3EFD"/>
    <w:rsid w:val="00FC7FB5"/>
    <w:rsid w:val="00FD26E0"/>
    <w:rsid w:val="00FE12C4"/>
    <w:rsid w:val="00FE1C91"/>
    <w:rsid w:val="00FE2781"/>
    <w:rsid w:val="00FE34B7"/>
    <w:rsid w:val="00FE5E2F"/>
    <w:rsid w:val="00FF5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List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ED"/>
  </w:style>
  <w:style w:type="paragraph" w:styleId="1">
    <w:name w:val="heading 1"/>
    <w:basedOn w:val="a"/>
    <w:next w:val="a"/>
    <w:link w:val="10"/>
    <w:qFormat/>
    <w:rsid w:val="00C950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C950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0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50D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C950DE"/>
  </w:style>
  <w:style w:type="paragraph" w:customStyle="1" w:styleId="ConsNormal">
    <w:name w:val="ConsNormal"/>
    <w:rsid w:val="00C950D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table" w:styleId="a3">
    <w:name w:val="Table Grid"/>
    <w:basedOn w:val="a1"/>
    <w:rsid w:val="00C95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950D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4">
    <w:name w:val="Hyperlink"/>
    <w:uiPriority w:val="99"/>
    <w:unhideWhenUsed/>
    <w:rsid w:val="00C950DE"/>
    <w:rPr>
      <w:strike w:val="0"/>
      <w:dstrike w:val="0"/>
      <w:color w:val="000000"/>
      <w:u w:val="none"/>
      <w:effect w:val="none"/>
    </w:rPr>
  </w:style>
  <w:style w:type="paragraph" w:styleId="a5">
    <w:name w:val="Body Text Indent"/>
    <w:basedOn w:val="a"/>
    <w:link w:val="a6"/>
    <w:rsid w:val="00C950D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950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C950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rsid w:val="00C950D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C950D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qFormat/>
    <w:rsid w:val="00C9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C950DE"/>
  </w:style>
  <w:style w:type="paragraph" w:styleId="ab">
    <w:name w:val="List Paragraph"/>
    <w:basedOn w:val="a"/>
    <w:uiPriority w:val="34"/>
    <w:qFormat/>
    <w:rsid w:val="00C950D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rsid w:val="00C95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95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n2r">
    <w:name w:val="fn2r"/>
    <w:basedOn w:val="a"/>
    <w:rsid w:val="00C9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9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3"/>
    <w:uiPriority w:val="39"/>
    <w:rsid w:val="00C950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C950DE"/>
    <w:rPr>
      <w:b/>
      <w:bCs/>
    </w:rPr>
  </w:style>
  <w:style w:type="paragraph" w:styleId="ad">
    <w:name w:val="footnote text"/>
    <w:basedOn w:val="a"/>
    <w:link w:val="ae"/>
    <w:uiPriority w:val="99"/>
    <w:unhideWhenUsed/>
    <w:rsid w:val="00C950D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e">
    <w:name w:val="Текст сноски Знак"/>
    <w:basedOn w:val="a0"/>
    <w:link w:val="ad"/>
    <w:uiPriority w:val="99"/>
    <w:rsid w:val="00C950DE"/>
    <w:rPr>
      <w:rFonts w:ascii="Calibri" w:eastAsia="Calibri" w:hAnsi="Calibri" w:cs="Times New Roman"/>
      <w:sz w:val="24"/>
      <w:szCs w:val="24"/>
    </w:rPr>
  </w:style>
  <w:style w:type="character" w:styleId="af">
    <w:name w:val="footnote reference"/>
    <w:uiPriority w:val="99"/>
    <w:unhideWhenUsed/>
    <w:rsid w:val="00C950D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950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C950DE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C950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C950DE"/>
    <w:rPr>
      <w:rFonts w:ascii="Calibri" w:eastAsia="Calibri" w:hAnsi="Calibri" w:cs="Times New Roman"/>
    </w:rPr>
  </w:style>
  <w:style w:type="paragraph" w:styleId="af4">
    <w:name w:val="Normal (Web)"/>
    <w:aliases w:val="Обычный (Web)1,Обычный (Web),Обычный (веб) Знак"/>
    <w:basedOn w:val="a"/>
    <w:qFormat/>
    <w:rsid w:val="0044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"/>
    <w:basedOn w:val="a"/>
    <w:link w:val="af6"/>
    <w:uiPriority w:val="99"/>
    <w:semiHidden/>
    <w:unhideWhenUsed/>
    <w:rsid w:val="00A81345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A81345"/>
  </w:style>
  <w:style w:type="character" w:customStyle="1" w:styleId="BodyText">
    <w:name w:val="Body Text Знак Знак Знак Знак Знак Знак Знак Знак"/>
    <w:basedOn w:val="a0"/>
    <w:rsid w:val="00A81345"/>
    <w:rPr>
      <w:sz w:val="28"/>
      <w:lang w:val="ru-RU" w:eastAsia="ru-RU" w:bidi="ar-SA"/>
    </w:rPr>
  </w:style>
  <w:style w:type="paragraph" w:styleId="3">
    <w:name w:val="List Bullet 3"/>
    <w:basedOn w:val="a"/>
    <w:semiHidden/>
    <w:rsid w:val="00A81345"/>
    <w:pPr>
      <w:numPr>
        <w:numId w:val="2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Keep">
    <w:name w:val="Body Text Keep"/>
    <w:basedOn w:val="af5"/>
    <w:next w:val="af5"/>
    <w:link w:val="BodyTextKeepChar"/>
    <w:rsid w:val="00FE5E2F"/>
    <w:pPr>
      <w:spacing w:before="120" w:line="240" w:lineRule="auto"/>
      <w:jc w:val="both"/>
    </w:pPr>
    <w:rPr>
      <w:rFonts w:ascii="Arial Unicode MS" w:hAnsi="Arial Unicode MS" w:cs="Times New Roman"/>
      <w:spacing w:val="-5"/>
      <w:sz w:val="24"/>
      <w:szCs w:val="24"/>
    </w:rPr>
  </w:style>
  <w:style w:type="paragraph" w:customStyle="1" w:styleId="13">
    <w:name w:val="Абзац списка1"/>
    <w:basedOn w:val="a"/>
    <w:link w:val="ListParagraphChar"/>
    <w:rsid w:val="00FE5E2F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13"/>
    <w:locked/>
    <w:rsid w:val="00FE5E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KeepChar">
    <w:name w:val="Body Text Keep Char"/>
    <w:link w:val="BodyTextKeep"/>
    <w:locked/>
    <w:rsid w:val="00FE5E2F"/>
    <w:rPr>
      <w:rFonts w:ascii="Arial Unicode MS" w:hAnsi="Arial Unicode MS" w:cs="Times New Roman"/>
      <w:spacing w:val="-5"/>
      <w:sz w:val="24"/>
      <w:szCs w:val="24"/>
    </w:rPr>
  </w:style>
  <w:style w:type="character" w:styleId="af7">
    <w:name w:val="line number"/>
    <w:semiHidden/>
    <w:unhideWhenUsed/>
    <w:rsid w:val="00FE5E2F"/>
    <w:rPr>
      <w:rFonts w:ascii="Times New Roman" w:hAnsi="Times New Roman" w:cs="Times New Roman" w:hint="default"/>
      <w:sz w:val="18"/>
      <w:szCs w:val="18"/>
    </w:rPr>
  </w:style>
  <w:style w:type="paragraph" w:styleId="af8">
    <w:name w:val="List"/>
    <w:aliases w:val="List Char"/>
    <w:basedOn w:val="a"/>
    <w:unhideWhenUsed/>
    <w:rsid w:val="00F146CA"/>
    <w:pPr>
      <w:spacing w:before="120" w:after="120" w:line="240" w:lineRule="auto"/>
      <w:ind w:left="1440" w:hanging="360"/>
      <w:jc w:val="both"/>
    </w:pPr>
    <w:rPr>
      <w:rFonts w:ascii="Arial" w:eastAsia="Times New Roman" w:hAnsi="Arial" w:cs="Arial"/>
      <w:spacing w:val="-5"/>
    </w:rPr>
  </w:style>
  <w:style w:type="character" w:customStyle="1" w:styleId="ConsPlusNormal0">
    <w:name w:val="ConsPlusNormal Знак"/>
    <w:basedOn w:val="a0"/>
    <w:link w:val="ConsPlusNormal"/>
    <w:locked/>
    <w:rsid w:val="0096662E"/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af9">
    <w:name w:val="Содержимое таблицы"/>
    <w:basedOn w:val="a"/>
    <w:qFormat/>
    <w:rsid w:val="0096662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a">
    <w:name w:val="Текст записки"/>
    <w:basedOn w:val="a"/>
    <w:qFormat/>
    <w:rsid w:val="008A7A33"/>
    <w:pPr>
      <w:autoSpaceDE w:val="0"/>
      <w:autoSpaceDN w:val="0"/>
      <w:adjustRightInd w:val="0"/>
      <w:spacing w:after="120"/>
      <w:ind w:firstLine="567"/>
      <w:jc w:val="both"/>
    </w:pPr>
    <w:rPr>
      <w:rFonts w:ascii="Times New Roman" w:eastAsia="Calibri" w:hAnsi="Times New Roman" w:cs="Times New Roman"/>
      <w:sz w:val="24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List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50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C950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0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50D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C950DE"/>
  </w:style>
  <w:style w:type="paragraph" w:customStyle="1" w:styleId="ConsNormal">
    <w:name w:val="ConsNormal"/>
    <w:rsid w:val="00C950D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table" w:styleId="a3">
    <w:name w:val="Table Grid"/>
    <w:basedOn w:val="a1"/>
    <w:rsid w:val="00C95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950D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4">
    <w:name w:val="Hyperlink"/>
    <w:uiPriority w:val="99"/>
    <w:unhideWhenUsed/>
    <w:rsid w:val="00C950DE"/>
    <w:rPr>
      <w:strike w:val="0"/>
      <w:dstrike w:val="0"/>
      <w:color w:val="000000"/>
      <w:u w:val="none"/>
      <w:effect w:val="none"/>
    </w:rPr>
  </w:style>
  <w:style w:type="paragraph" w:styleId="a5">
    <w:name w:val="Body Text Indent"/>
    <w:basedOn w:val="a"/>
    <w:link w:val="a6"/>
    <w:rsid w:val="00C950D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950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C950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rsid w:val="00C950D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C950D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qFormat/>
    <w:rsid w:val="00C9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C950DE"/>
  </w:style>
  <w:style w:type="paragraph" w:styleId="ab">
    <w:name w:val="List Paragraph"/>
    <w:basedOn w:val="a"/>
    <w:uiPriority w:val="34"/>
    <w:qFormat/>
    <w:rsid w:val="00C950D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rsid w:val="00C95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95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n2r">
    <w:name w:val="fn2r"/>
    <w:basedOn w:val="a"/>
    <w:rsid w:val="00C9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9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3"/>
    <w:uiPriority w:val="39"/>
    <w:rsid w:val="00C950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C950DE"/>
    <w:rPr>
      <w:b/>
      <w:bCs/>
    </w:rPr>
  </w:style>
  <w:style w:type="paragraph" w:styleId="ad">
    <w:name w:val="footnote text"/>
    <w:basedOn w:val="a"/>
    <w:link w:val="ae"/>
    <w:uiPriority w:val="99"/>
    <w:unhideWhenUsed/>
    <w:rsid w:val="00C950D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e">
    <w:name w:val="Текст сноски Знак"/>
    <w:basedOn w:val="a0"/>
    <w:link w:val="ad"/>
    <w:uiPriority w:val="99"/>
    <w:rsid w:val="00C950DE"/>
    <w:rPr>
      <w:rFonts w:ascii="Calibri" w:eastAsia="Calibri" w:hAnsi="Calibri" w:cs="Times New Roman"/>
      <w:sz w:val="24"/>
      <w:szCs w:val="24"/>
    </w:rPr>
  </w:style>
  <w:style w:type="character" w:styleId="af">
    <w:name w:val="footnote reference"/>
    <w:uiPriority w:val="99"/>
    <w:unhideWhenUsed/>
    <w:rsid w:val="00C950D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950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C950DE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C950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C950DE"/>
    <w:rPr>
      <w:rFonts w:ascii="Calibri" w:eastAsia="Calibri" w:hAnsi="Calibri" w:cs="Times New Roman"/>
    </w:rPr>
  </w:style>
  <w:style w:type="paragraph" w:styleId="af4">
    <w:name w:val="Normal (Web)"/>
    <w:aliases w:val="Обычный (Web)1,Обычный (Web),Обычный (веб) Знак"/>
    <w:basedOn w:val="a"/>
    <w:qFormat/>
    <w:rsid w:val="0044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"/>
    <w:basedOn w:val="a"/>
    <w:link w:val="af6"/>
    <w:uiPriority w:val="99"/>
    <w:semiHidden/>
    <w:unhideWhenUsed/>
    <w:rsid w:val="00A81345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A81345"/>
  </w:style>
  <w:style w:type="character" w:customStyle="1" w:styleId="BodyText">
    <w:name w:val="Body Text Знак Знак Знак Знак Знак Знак Знак Знак"/>
    <w:basedOn w:val="a0"/>
    <w:rsid w:val="00A81345"/>
    <w:rPr>
      <w:sz w:val="28"/>
      <w:lang w:val="ru-RU" w:eastAsia="ru-RU" w:bidi="ar-SA"/>
    </w:rPr>
  </w:style>
  <w:style w:type="paragraph" w:styleId="3">
    <w:name w:val="List Bullet 3"/>
    <w:basedOn w:val="a"/>
    <w:semiHidden/>
    <w:rsid w:val="00A81345"/>
    <w:pPr>
      <w:numPr>
        <w:numId w:val="2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Keep">
    <w:name w:val="Body Text Keep"/>
    <w:basedOn w:val="af5"/>
    <w:next w:val="af5"/>
    <w:link w:val="BodyTextKeepChar"/>
    <w:rsid w:val="00FE5E2F"/>
    <w:pPr>
      <w:spacing w:before="120" w:line="240" w:lineRule="auto"/>
      <w:jc w:val="both"/>
    </w:pPr>
    <w:rPr>
      <w:rFonts w:ascii="Arial Unicode MS" w:hAnsi="Arial Unicode MS" w:cs="Times New Roman"/>
      <w:spacing w:val="-5"/>
      <w:sz w:val="24"/>
      <w:szCs w:val="24"/>
    </w:rPr>
  </w:style>
  <w:style w:type="paragraph" w:customStyle="1" w:styleId="13">
    <w:name w:val="Абзац списка1"/>
    <w:basedOn w:val="a"/>
    <w:link w:val="ListParagraphChar"/>
    <w:rsid w:val="00FE5E2F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13"/>
    <w:locked/>
    <w:rsid w:val="00FE5E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KeepChar">
    <w:name w:val="Body Text Keep Char"/>
    <w:link w:val="BodyTextKeep"/>
    <w:locked/>
    <w:rsid w:val="00FE5E2F"/>
    <w:rPr>
      <w:rFonts w:ascii="Arial Unicode MS" w:hAnsi="Arial Unicode MS" w:cs="Times New Roman"/>
      <w:spacing w:val="-5"/>
      <w:sz w:val="24"/>
      <w:szCs w:val="24"/>
    </w:rPr>
  </w:style>
  <w:style w:type="character" w:styleId="af7">
    <w:name w:val="line number"/>
    <w:semiHidden/>
    <w:unhideWhenUsed/>
    <w:rsid w:val="00FE5E2F"/>
    <w:rPr>
      <w:rFonts w:ascii="Times New Roman" w:hAnsi="Times New Roman" w:cs="Times New Roman" w:hint="default"/>
      <w:sz w:val="18"/>
      <w:szCs w:val="18"/>
    </w:rPr>
  </w:style>
  <w:style w:type="paragraph" w:styleId="af8">
    <w:name w:val="List"/>
    <w:aliases w:val="List Char"/>
    <w:basedOn w:val="a"/>
    <w:unhideWhenUsed/>
    <w:rsid w:val="00F146CA"/>
    <w:pPr>
      <w:spacing w:before="120" w:after="120" w:line="240" w:lineRule="auto"/>
      <w:ind w:left="1440" w:hanging="360"/>
      <w:jc w:val="both"/>
    </w:pPr>
    <w:rPr>
      <w:rFonts w:ascii="Arial" w:eastAsia="Times New Roman" w:hAnsi="Arial" w:cs="Arial"/>
      <w:spacing w:val="-5"/>
    </w:rPr>
  </w:style>
  <w:style w:type="character" w:customStyle="1" w:styleId="ConsPlusNormal0">
    <w:name w:val="ConsPlusNormal Знак"/>
    <w:basedOn w:val="a0"/>
    <w:link w:val="ConsPlusNormal"/>
    <w:locked/>
    <w:rsid w:val="0096662E"/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af9">
    <w:name w:val="Содержимое таблицы"/>
    <w:basedOn w:val="a"/>
    <w:qFormat/>
    <w:rsid w:val="0096662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0515-13E6-4DC5-A299-D901D50F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10730</Words>
  <Characters>61161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2018-12-27T04:10:00Z</cp:lastPrinted>
  <dcterms:created xsi:type="dcterms:W3CDTF">2018-12-13T10:03:00Z</dcterms:created>
  <dcterms:modified xsi:type="dcterms:W3CDTF">2018-12-28T05:26:00Z</dcterms:modified>
</cp:coreProperties>
</file>