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7E" w:rsidRDefault="0009737E" w:rsidP="0009737E"/>
    <w:p w:rsidR="00F3012D" w:rsidRPr="00F3012D" w:rsidRDefault="00044E26" w:rsidP="00F3012D">
      <w:pPr>
        <w:tabs>
          <w:tab w:val="left" w:pos="3525"/>
        </w:tabs>
      </w:pPr>
      <w:r>
        <w:t xml:space="preserve"> </w:t>
      </w:r>
    </w:p>
    <w:p w:rsidR="00F3012D" w:rsidRPr="00F3012D" w:rsidRDefault="00F3012D" w:rsidP="00F3012D">
      <w:pPr>
        <w:rPr>
          <w:vanish/>
        </w:rPr>
      </w:pPr>
    </w:p>
    <w:p w:rsidR="00F3012D" w:rsidRPr="00F3012D" w:rsidRDefault="00F3012D" w:rsidP="00F3012D">
      <w:pPr>
        <w:widowControl w:val="0"/>
        <w:autoSpaceDE w:val="0"/>
        <w:autoSpaceDN w:val="0"/>
        <w:adjustRightInd w:val="0"/>
        <w:spacing w:line="480" w:lineRule="exact"/>
        <w:jc w:val="center"/>
        <w:rPr>
          <w:b/>
          <w:bCs/>
        </w:rPr>
      </w:pPr>
      <w:r w:rsidRPr="00F3012D">
        <w:rPr>
          <w:b/>
          <w:bCs/>
        </w:rPr>
        <w:t>ФИНАНСОВЫЙ ОРГАН АДМНИСТРАЦИИ НОВОНИКОЛАЕВСКОГО СЕЛЬСКОГО ПОСЕЛЕНИЯ</w:t>
      </w:r>
    </w:p>
    <w:p w:rsidR="00F3012D" w:rsidRPr="00F3012D" w:rsidRDefault="00F3012D" w:rsidP="00F3012D">
      <w:pPr>
        <w:widowControl w:val="0"/>
        <w:autoSpaceDE w:val="0"/>
        <w:autoSpaceDN w:val="0"/>
        <w:adjustRightInd w:val="0"/>
        <w:spacing w:line="480" w:lineRule="exact"/>
        <w:jc w:val="center"/>
        <w:rPr>
          <w:b/>
          <w:bCs/>
        </w:rPr>
      </w:pPr>
      <w:r w:rsidRPr="00F3012D">
        <w:rPr>
          <w:b/>
          <w:bCs/>
        </w:rPr>
        <w:t>Асиновский район Томская область</w:t>
      </w:r>
    </w:p>
    <w:p w:rsidR="00F3012D" w:rsidRPr="00F3012D" w:rsidRDefault="00F3012D" w:rsidP="00F3012D">
      <w:pPr>
        <w:widowControl w:val="0"/>
        <w:autoSpaceDE w:val="0"/>
        <w:autoSpaceDN w:val="0"/>
        <w:adjustRightInd w:val="0"/>
        <w:spacing w:line="480" w:lineRule="exact"/>
        <w:jc w:val="center"/>
        <w:rPr>
          <w:b/>
          <w:bCs/>
        </w:rPr>
      </w:pPr>
      <w:r w:rsidRPr="00F3012D">
        <w:rPr>
          <w:b/>
          <w:bCs/>
        </w:rPr>
        <w:t>ПРИКАЗ</w:t>
      </w:r>
    </w:p>
    <w:p w:rsidR="00044E26" w:rsidRDefault="00F3012D" w:rsidP="00044E26">
      <w:pPr>
        <w:widowControl w:val="0"/>
        <w:autoSpaceDE w:val="0"/>
        <w:autoSpaceDN w:val="0"/>
        <w:adjustRightInd w:val="0"/>
        <w:spacing w:line="480" w:lineRule="exact"/>
        <w:rPr>
          <w:rFonts w:cs="Calibri"/>
          <w:bCs/>
        </w:rPr>
      </w:pPr>
      <w:r w:rsidRPr="00F3012D">
        <w:rPr>
          <w:rFonts w:cs="Arial"/>
          <w:bCs/>
        </w:rPr>
        <w:t xml:space="preserve"> </w:t>
      </w:r>
      <w:r w:rsidR="00044E26">
        <w:rPr>
          <w:rFonts w:cs="Arial"/>
          <w:bCs/>
        </w:rPr>
        <w:t>29.04</w:t>
      </w:r>
      <w:r w:rsidRPr="00F3012D">
        <w:rPr>
          <w:rFonts w:cs="Arial"/>
          <w:bCs/>
        </w:rPr>
        <w:t>.2020</w:t>
      </w:r>
      <w:r w:rsidRPr="00F3012D">
        <w:rPr>
          <w:rFonts w:cs="Arial"/>
          <w:bCs/>
        </w:rPr>
        <w:tab/>
      </w:r>
      <w:r w:rsidRPr="00F3012D">
        <w:rPr>
          <w:rFonts w:cs="Arial"/>
          <w:bCs/>
        </w:rPr>
        <w:tab/>
      </w:r>
      <w:r w:rsidRPr="00F3012D">
        <w:rPr>
          <w:rFonts w:cs="Arial"/>
          <w:bCs/>
        </w:rPr>
        <w:tab/>
      </w:r>
      <w:r w:rsidRPr="00F3012D">
        <w:rPr>
          <w:rFonts w:cs="Arial"/>
          <w:bCs/>
        </w:rPr>
        <w:tab/>
        <w:t xml:space="preserve">          </w:t>
      </w:r>
      <w:r w:rsidRPr="00F3012D">
        <w:rPr>
          <w:rFonts w:cs="Arial"/>
          <w:bCs/>
        </w:rPr>
        <w:tab/>
      </w:r>
      <w:r w:rsidRPr="00F3012D">
        <w:rPr>
          <w:rFonts w:cs="Arial"/>
          <w:bCs/>
        </w:rPr>
        <w:tab/>
        <w:t xml:space="preserve">                                            № </w:t>
      </w:r>
      <w:r w:rsidR="00044E26">
        <w:rPr>
          <w:rFonts w:cs="Arial"/>
          <w:bCs/>
        </w:rPr>
        <w:t>4</w:t>
      </w:r>
    </w:p>
    <w:p w:rsidR="00F3012D" w:rsidRPr="00044E26" w:rsidRDefault="00F3012D" w:rsidP="00044E26">
      <w:pPr>
        <w:widowControl w:val="0"/>
        <w:autoSpaceDE w:val="0"/>
        <w:autoSpaceDN w:val="0"/>
        <w:adjustRightInd w:val="0"/>
        <w:spacing w:line="480" w:lineRule="exact"/>
        <w:jc w:val="center"/>
        <w:rPr>
          <w:rFonts w:cs="Calibri"/>
          <w:bCs/>
        </w:rPr>
      </w:pPr>
      <w:proofErr w:type="gramStart"/>
      <w:r w:rsidRPr="00F3012D">
        <w:rPr>
          <w:rFonts w:cs="Arial"/>
          <w:bCs/>
        </w:rPr>
        <w:t>с</w:t>
      </w:r>
      <w:proofErr w:type="gramEnd"/>
      <w:r w:rsidRPr="00F3012D">
        <w:rPr>
          <w:rFonts w:cs="Arial"/>
          <w:bCs/>
        </w:rPr>
        <w:t>. Новониколаевка</w:t>
      </w:r>
    </w:p>
    <w:p w:rsidR="0009737E" w:rsidRDefault="0009737E" w:rsidP="0009737E"/>
    <w:p w:rsidR="0009737E" w:rsidRPr="00044E26" w:rsidRDefault="0009737E" w:rsidP="0009737E">
      <w:pPr>
        <w:jc w:val="center"/>
      </w:pPr>
      <w:r w:rsidRPr="00044E26">
        <w:t xml:space="preserve">Об утверждении Порядка исполнения бюджета </w:t>
      </w:r>
      <w:r w:rsidR="00F3012D" w:rsidRPr="00044E26">
        <w:t>Новониколаевского</w:t>
      </w:r>
      <w:r w:rsidRPr="00044E26">
        <w:t xml:space="preserve"> сельского поселения по расходам, источникам финансирования дефицита бюджета поселения и санкционирования оплаты денежных обязательств</w:t>
      </w:r>
    </w:p>
    <w:p w:rsidR="0009737E" w:rsidRDefault="0009737E" w:rsidP="0009737E">
      <w:pPr>
        <w:ind w:firstLine="708"/>
        <w:jc w:val="both"/>
        <w:rPr>
          <w:b/>
        </w:rPr>
      </w:pPr>
    </w:p>
    <w:p w:rsidR="0009737E" w:rsidRDefault="0009737E" w:rsidP="0009737E">
      <w:pPr>
        <w:ind w:firstLine="708"/>
        <w:jc w:val="both"/>
      </w:pPr>
      <w:r w:rsidRPr="001A3B04">
        <w:t>В соответствии со стат</w:t>
      </w:r>
      <w:r>
        <w:t>ьями</w:t>
      </w:r>
      <w:r w:rsidRPr="001A3B04">
        <w:t xml:space="preserve"> </w:t>
      </w:r>
      <w:r>
        <w:t>219 и 219.2</w:t>
      </w:r>
      <w:r w:rsidRPr="001A3B04">
        <w:t xml:space="preserve"> Бюджетного кодекса Российской Федерации</w:t>
      </w:r>
    </w:p>
    <w:p w:rsidR="0009737E" w:rsidRDefault="0009737E" w:rsidP="0009737E">
      <w:pPr>
        <w:jc w:val="both"/>
      </w:pPr>
    </w:p>
    <w:p w:rsidR="0009737E" w:rsidRPr="00F3012D" w:rsidRDefault="00CA6D1B" w:rsidP="00044E26">
      <w:pPr>
        <w:ind w:firstLine="708"/>
        <w:jc w:val="both"/>
      </w:pPr>
      <w:r>
        <w:t>ПРИКАЗЫВАЮ</w:t>
      </w:r>
      <w:bookmarkStart w:id="0" w:name="_GoBack"/>
      <w:bookmarkEnd w:id="0"/>
      <w:r w:rsidR="0009737E" w:rsidRPr="00F3012D">
        <w:t>:</w:t>
      </w:r>
    </w:p>
    <w:p w:rsidR="0009737E" w:rsidRDefault="0009737E" w:rsidP="0009737E">
      <w:pPr>
        <w:jc w:val="both"/>
      </w:pPr>
    </w:p>
    <w:p w:rsidR="00F3012D" w:rsidRDefault="0009737E" w:rsidP="00F3012D">
      <w:pPr>
        <w:ind w:firstLine="708"/>
        <w:jc w:val="both"/>
      </w:pPr>
      <w:r>
        <w:t xml:space="preserve">1. Утвердить Порядок </w:t>
      </w:r>
      <w:r w:rsidRPr="008363BC">
        <w:t xml:space="preserve">исполнения бюджета </w:t>
      </w:r>
      <w:r w:rsidR="00F3012D">
        <w:t>Новониколаевского</w:t>
      </w:r>
      <w:r w:rsidRPr="008363BC">
        <w:t xml:space="preserve"> сельского поселения по расходам, источникам финансирования дефицита бюджета поселения и санкционирования оплаты денежных обязательств</w:t>
      </w:r>
      <w:r w:rsidRPr="001814D6">
        <w:t xml:space="preserve"> </w:t>
      </w:r>
      <w:r w:rsidR="00044E26">
        <w:t>согласно приложению</w:t>
      </w:r>
      <w:r w:rsidRPr="00350E4A">
        <w:t>.</w:t>
      </w:r>
    </w:p>
    <w:p w:rsidR="00F3012D" w:rsidRPr="00F3012D" w:rsidRDefault="00F3012D" w:rsidP="00F3012D">
      <w:pPr>
        <w:ind w:firstLine="708"/>
        <w:jc w:val="both"/>
      </w:pPr>
      <w:r w:rsidRPr="00F3012D">
        <w:t xml:space="preserve">2. Настоящий приказ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Pr="00F3012D">
        <w:rPr>
          <w:lang w:val="en-US"/>
        </w:rPr>
        <w:t>www</w:t>
      </w:r>
      <w:r w:rsidRPr="00F3012D">
        <w:t>.</w:t>
      </w:r>
      <w:hyperlink r:id="rId5" w:history="1">
        <w:r w:rsidRPr="00F3012D">
          <w:t>nnselpasino.ru</w:t>
        </w:r>
      </w:hyperlink>
      <w:r w:rsidRPr="00F3012D">
        <w:t>.</w:t>
      </w:r>
    </w:p>
    <w:p w:rsidR="00F3012D" w:rsidRPr="00F3012D" w:rsidRDefault="00F3012D" w:rsidP="00F3012D">
      <w:pPr>
        <w:jc w:val="both"/>
        <w:rPr>
          <w:color w:val="C00000"/>
        </w:rPr>
      </w:pPr>
      <w:r w:rsidRPr="00F3012D">
        <w:tab/>
        <w:t>3. Настоящий приказ вступает в силу со дня его официального опубликования.</w:t>
      </w:r>
    </w:p>
    <w:p w:rsidR="00F3012D" w:rsidRPr="00F3012D" w:rsidRDefault="00F3012D" w:rsidP="00F3012D">
      <w:pPr>
        <w:jc w:val="both"/>
      </w:pPr>
    </w:p>
    <w:p w:rsidR="00F3012D" w:rsidRPr="00F3012D" w:rsidRDefault="00F3012D" w:rsidP="00F3012D">
      <w:pPr>
        <w:jc w:val="both"/>
      </w:pPr>
    </w:p>
    <w:p w:rsidR="00F3012D" w:rsidRPr="00F3012D" w:rsidRDefault="00F3012D" w:rsidP="00F3012D">
      <w:pPr>
        <w:jc w:val="both"/>
      </w:pPr>
      <w:r w:rsidRPr="00F3012D">
        <w:t>Ведущий специалист</w:t>
      </w:r>
    </w:p>
    <w:p w:rsidR="00F3012D" w:rsidRPr="00F3012D" w:rsidRDefault="00F3012D" w:rsidP="00F3012D">
      <w:pPr>
        <w:jc w:val="both"/>
      </w:pPr>
      <w:r w:rsidRPr="00F3012D">
        <w:t>по экономике и финансам                                                                               Н.А. Якунина</w:t>
      </w:r>
    </w:p>
    <w:p w:rsidR="00F3012D" w:rsidRPr="00F3012D" w:rsidRDefault="00F3012D" w:rsidP="00F3012D">
      <w:pPr>
        <w:widowControl w:val="0"/>
        <w:autoSpaceDE w:val="0"/>
        <w:autoSpaceDN w:val="0"/>
        <w:adjustRightInd w:val="0"/>
        <w:ind w:firstLine="709"/>
        <w:jc w:val="center"/>
      </w:pPr>
    </w:p>
    <w:p w:rsidR="0009737E" w:rsidRDefault="0009737E" w:rsidP="0009737E"/>
    <w:p w:rsidR="0009737E" w:rsidRDefault="0009737E" w:rsidP="0009737E"/>
    <w:p w:rsidR="0009737E" w:rsidRDefault="0009737E" w:rsidP="0009737E"/>
    <w:p w:rsidR="0009737E" w:rsidRDefault="0009737E" w:rsidP="0009737E"/>
    <w:p w:rsidR="0009737E" w:rsidRDefault="0009737E" w:rsidP="0009737E"/>
    <w:p w:rsidR="0009737E" w:rsidRDefault="0009737E" w:rsidP="0009737E"/>
    <w:p w:rsidR="0009737E" w:rsidRDefault="0009737E" w:rsidP="0009737E"/>
    <w:p w:rsidR="0009737E" w:rsidRDefault="0009737E" w:rsidP="0009737E"/>
    <w:p w:rsidR="0009737E" w:rsidRDefault="0009737E" w:rsidP="0009737E"/>
    <w:p w:rsidR="0009737E" w:rsidRDefault="0009737E" w:rsidP="0009737E"/>
    <w:p w:rsidR="0009737E" w:rsidRDefault="0009737E" w:rsidP="0009737E"/>
    <w:p w:rsidR="00F3012D" w:rsidRDefault="00F3012D" w:rsidP="0009737E">
      <w:pPr>
        <w:jc w:val="right"/>
      </w:pPr>
    </w:p>
    <w:p w:rsidR="00F3012D" w:rsidRDefault="00F3012D" w:rsidP="0009737E">
      <w:pPr>
        <w:jc w:val="right"/>
      </w:pPr>
    </w:p>
    <w:p w:rsidR="00F3012D" w:rsidRDefault="00F3012D" w:rsidP="0009737E">
      <w:pPr>
        <w:jc w:val="right"/>
      </w:pPr>
    </w:p>
    <w:p w:rsidR="00F3012D" w:rsidRDefault="00F3012D" w:rsidP="0009737E">
      <w:pPr>
        <w:jc w:val="right"/>
      </w:pPr>
    </w:p>
    <w:p w:rsidR="00F3012D" w:rsidRDefault="00F3012D" w:rsidP="0009737E">
      <w:pPr>
        <w:jc w:val="right"/>
      </w:pPr>
    </w:p>
    <w:p w:rsidR="00F3012D" w:rsidRDefault="00F3012D" w:rsidP="0009737E">
      <w:pPr>
        <w:jc w:val="right"/>
      </w:pPr>
    </w:p>
    <w:p w:rsidR="00F3012D" w:rsidRDefault="00F3012D" w:rsidP="0009737E">
      <w:pPr>
        <w:jc w:val="right"/>
      </w:pPr>
    </w:p>
    <w:p w:rsidR="00044E26" w:rsidRDefault="00E179D0" w:rsidP="00044E26">
      <w:pPr>
        <w:tabs>
          <w:tab w:val="left" w:pos="4820"/>
        </w:tabs>
        <w:jc w:val="center"/>
      </w:pPr>
      <w:r>
        <w:lastRenderedPageBreak/>
        <w:t xml:space="preserve">                                  </w:t>
      </w:r>
      <w:r w:rsidR="00F3012D">
        <w:t xml:space="preserve">Приложение </w:t>
      </w:r>
    </w:p>
    <w:p w:rsidR="00044E26" w:rsidRDefault="00044E26" w:rsidP="00044E26">
      <w:pPr>
        <w:jc w:val="center"/>
      </w:pPr>
      <w:r>
        <w:t xml:space="preserve">                                                                к приказу финансового </w:t>
      </w:r>
      <w:r w:rsidR="00E179D0">
        <w:t>о</w:t>
      </w:r>
      <w:r w:rsidR="0009737E">
        <w:t>ргана</w:t>
      </w:r>
      <w:r w:rsidR="00E179D0">
        <w:t xml:space="preserve"> </w:t>
      </w:r>
    </w:p>
    <w:p w:rsidR="00F3012D" w:rsidRDefault="00044E26" w:rsidP="00044E26">
      <w:pPr>
        <w:jc w:val="center"/>
      </w:pPr>
      <w:r>
        <w:t xml:space="preserve">                                                                           </w:t>
      </w:r>
      <w:r w:rsidR="00F3012D">
        <w:t>А</w:t>
      </w:r>
      <w:r>
        <w:t xml:space="preserve">дминистрации </w:t>
      </w:r>
      <w:r w:rsidR="00F3012D">
        <w:t>Новониколаевского</w:t>
      </w:r>
    </w:p>
    <w:p w:rsidR="0009737E" w:rsidRDefault="00E179D0" w:rsidP="00E179D0">
      <w:r>
        <w:t xml:space="preserve">                                                                               </w:t>
      </w:r>
      <w:r w:rsidR="00044E26">
        <w:t xml:space="preserve">    </w:t>
      </w:r>
      <w:r w:rsidR="0009737E">
        <w:t xml:space="preserve">сельского поселения </w:t>
      </w:r>
      <w:r>
        <w:t xml:space="preserve"> от  </w:t>
      </w:r>
      <w:r w:rsidR="00044E26">
        <w:t xml:space="preserve">29.04.2020 №4                    </w:t>
      </w:r>
    </w:p>
    <w:p w:rsidR="0009737E" w:rsidRDefault="0009737E" w:rsidP="0009737E">
      <w:pPr>
        <w:jc w:val="right"/>
      </w:pPr>
      <w:r>
        <w:t xml:space="preserve">                                                 </w:t>
      </w:r>
      <w:r w:rsidR="00E179D0">
        <w:t xml:space="preserve">                          </w:t>
      </w:r>
      <w:r>
        <w:t xml:space="preserve"> </w:t>
      </w:r>
      <w:r w:rsidR="00E179D0">
        <w:t xml:space="preserve"> </w:t>
      </w:r>
      <w:r>
        <w:t xml:space="preserve"> </w:t>
      </w:r>
      <w:r w:rsidR="00F3012D">
        <w:t xml:space="preserve"> </w:t>
      </w:r>
    </w:p>
    <w:p w:rsidR="0009737E" w:rsidRPr="00F3012D" w:rsidRDefault="0009737E" w:rsidP="0009737E"/>
    <w:p w:rsidR="0009737E" w:rsidRPr="00F3012D" w:rsidRDefault="0009737E" w:rsidP="0009737E">
      <w:pPr>
        <w:jc w:val="center"/>
      </w:pPr>
      <w:r w:rsidRPr="00F3012D">
        <w:rPr>
          <w:bCs/>
        </w:rPr>
        <w:t>ПОРЯДОК</w:t>
      </w:r>
    </w:p>
    <w:p w:rsidR="0009737E" w:rsidRPr="00F3012D" w:rsidRDefault="0009737E" w:rsidP="000973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3012D">
        <w:rPr>
          <w:rFonts w:ascii="Times New Roman" w:hAnsi="Times New Roman" w:cs="Times New Roman"/>
          <w:sz w:val="24"/>
          <w:szCs w:val="24"/>
        </w:rPr>
        <w:t xml:space="preserve">исполнения бюджета </w:t>
      </w:r>
      <w:r w:rsidR="00F3012D" w:rsidRPr="00F3012D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F3012D">
        <w:rPr>
          <w:rFonts w:ascii="Times New Roman" w:hAnsi="Times New Roman" w:cs="Times New Roman"/>
          <w:sz w:val="24"/>
          <w:szCs w:val="24"/>
        </w:rPr>
        <w:t xml:space="preserve"> сельского поселения по расходам, источникам финансирования дефицита бюджета поселения и санкционирования оплаты денежных обязательств</w:t>
      </w:r>
    </w:p>
    <w:p w:rsidR="0009737E" w:rsidRDefault="0009737E" w:rsidP="0009737E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09737E" w:rsidRDefault="0009737E" w:rsidP="000973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670C33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Pr="00192B55">
        <w:rPr>
          <w:rFonts w:ascii="Times New Roman" w:hAnsi="Times New Roman" w:cs="Times New Roman"/>
          <w:sz w:val="24"/>
          <w:szCs w:val="24"/>
        </w:rPr>
        <w:t xml:space="preserve">исполнения бюджета </w:t>
      </w:r>
      <w:r w:rsidR="00F3012D" w:rsidRPr="00F3012D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192B5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поселения) </w:t>
      </w:r>
      <w:r w:rsidRPr="00192B55">
        <w:rPr>
          <w:rFonts w:ascii="Times New Roman" w:hAnsi="Times New Roman" w:cs="Times New Roman"/>
          <w:sz w:val="24"/>
          <w:szCs w:val="24"/>
        </w:rPr>
        <w:t>по расходам, источникам финансирования дефицита бюджета поселения и санкционирования оплаты денежных обязательств</w:t>
      </w:r>
      <w:r w:rsidRPr="00670C33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70C33">
        <w:rPr>
          <w:rFonts w:ascii="Times New Roman" w:hAnsi="Times New Roman" w:cs="Times New Roman"/>
          <w:sz w:val="24"/>
          <w:szCs w:val="24"/>
        </w:rPr>
        <w:t xml:space="preserve"> Порядок) разработан в соответствии со стать</w:t>
      </w:r>
      <w:r>
        <w:rPr>
          <w:rFonts w:ascii="Times New Roman" w:hAnsi="Times New Roman" w:cs="Times New Roman"/>
          <w:sz w:val="24"/>
          <w:szCs w:val="24"/>
        </w:rPr>
        <w:t>ями 219 и 219.2</w:t>
      </w:r>
      <w:r w:rsidRPr="00670C3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2190">
        <w:rPr>
          <w:rFonts w:ascii="Times New Roman" w:hAnsi="Times New Roman" w:cs="Times New Roman"/>
          <w:sz w:val="24"/>
          <w:szCs w:val="24"/>
        </w:rPr>
        <w:t xml:space="preserve">2. Исполнение бюджета поселения организует </w:t>
      </w:r>
      <w:r w:rsidR="00F3012D">
        <w:rPr>
          <w:rFonts w:ascii="Times New Roman" w:hAnsi="Times New Roman" w:cs="Times New Roman"/>
          <w:sz w:val="24"/>
          <w:szCs w:val="24"/>
        </w:rPr>
        <w:t>А</w:t>
      </w:r>
      <w:r w:rsidRPr="006A219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F3012D" w:rsidRPr="00F3012D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6A2190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A2190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6A2190">
        <w:rPr>
          <w:rFonts w:ascii="Times New Roman" w:hAnsi="Times New Roman" w:cs="Times New Roman"/>
          <w:sz w:val="24"/>
          <w:szCs w:val="24"/>
        </w:rPr>
        <w:t>в соответствии со сводной бюджетной росписью бюджета поселения и кассовым планом.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2190">
        <w:rPr>
          <w:rFonts w:ascii="Times New Roman" w:hAnsi="Times New Roman" w:cs="Times New Roman"/>
          <w:sz w:val="24"/>
          <w:szCs w:val="24"/>
        </w:rPr>
        <w:t>3. Исполнение бюджета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A2190">
        <w:rPr>
          <w:rFonts w:ascii="Times New Roman" w:hAnsi="Times New Roman" w:cs="Times New Roman"/>
          <w:sz w:val="24"/>
          <w:szCs w:val="24"/>
        </w:rPr>
        <w:t xml:space="preserve"> по расходам предусматривает: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2190">
        <w:rPr>
          <w:rFonts w:ascii="Times New Roman" w:hAnsi="Times New Roman" w:cs="Times New Roman"/>
          <w:sz w:val="24"/>
          <w:szCs w:val="24"/>
        </w:rPr>
        <w:t xml:space="preserve"> принятие бюджетных обязательств;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2190">
        <w:rPr>
          <w:rFonts w:ascii="Times New Roman" w:hAnsi="Times New Roman" w:cs="Times New Roman"/>
          <w:sz w:val="24"/>
          <w:szCs w:val="24"/>
        </w:rPr>
        <w:t xml:space="preserve"> подтверждение денежных обязательств;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2190">
        <w:rPr>
          <w:rFonts w:ascii="Times New Roman" w:hAnsi="Times New Roman" w:cs="Times New Roman"/>
          <w:sz w:val="24"/>
          <w:szCs w:val="24"/>
        </w:rPr>
        <w:t xml:space="preserve"> санкционирование оплаты денежных обязательств;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2190">
        <w:rPr>
          <w:rFonts w:ascii="Times New Roman" w:hAnsi="Times New Roman" w:cs="Times New Roman"/>
          <w:sz w:val="24"/>
          <w:szCs w:val="24"/>
        </w:rPr>
        <w:t xml:space="preserve"> подтверждение исполнения денежных обязательств.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2190">
        <w:rPr>
          <w:rFonts w:ascii="Times New Roman" w:hAnsi="Times New Roman" w:cs="Times New Roman"/>
          <w:sz w:val="24"/>
          <w:szCs w:val="24"/>
        </w:rPr>
        <w:t>4. Принятие бюджетных обязатель</w:t>
      </w:r>
      <w:proofErr w:type="gramStart"/>
      <w:r w:rsidRPr="006A2190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A2190">
        <w:rPr>
          <w:rFonts w:ascii="Times New Roman" w:hAnsi="Times New Roman" w:cs="Times New Roman"/>
          <w:sz w:val="24"/>
          <w:szCs w:val="24"/>
        </w:rPr>
        <w:t xml:space="preserve">едусматривает заключение получателем муниципальных контрактов, иных договоров с физическими и юридическими лицами, индивидуальными предпринимателями или принятие бюджетных обязательств в соответствии с законом, иным правовым актом, соглашением. 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190">
        <w:rPr>
          <w:rFonts w:ascii="Times New Roman" w:hAnsi="Times New Roman" w:cs="Times New Roman"/>
          <w:sz w:val="24"/>
          <w:szCs w:val="24"/>
        </w:rPr>
        <w:t>Принятие бюджетных обязательств получателями осуществляется в пределах лимитов бюджетных обязательств, доведенных до него главным распорядителям средств бюджета поселения.</w:t>
      </w:r>
    </w:p>
    <w:p w:rsidR="0009737E" w:rsidRPr="003F0654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654">
        <w:rPr>
          <w:rFonts w:ascii="Times New Roman" w:hAnsi="Times New Roman" w:cs="Times New Roman"/>
          <w:sz w:val="24"/>
          <w:szCs w:val="24"/>
        </w:rPr>
        <w:t xml:space="preserve">Принятие бюджетных обязательств, производится в соответствии с решением Совета </w:t>
      </w:r>
      <w:r w:rsidR="00F3012D" w:rsidRPr="00F3012D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3F0654">
        <w:rPr>
          <w:rFonts w:ascii="Times New Roman" w:hAnsi="Times New Roman" w:cs="Times New Roman"/>
          <w:sz w:val="24"/>
          <w:szCs w:val="24"/>
        </w:rPr>
        <w:t xml:space="preserve"> сельского поселения «Об утверждении положения о муниципальном заказе муниципального образования «</w:t>
      </w:r>
      <w:r w:rsidR="00F3012D">
        <w:rPr>
          <w:rFonts w:ascii="Times New Roman" w:hAnsi="Times New Roman" w:cs="Times New Roman"/>
          <w:sz w:val="24"/>
          <w:szCs w:val="24"/>
        </w:rPr>
        <w:t>Новониколаевское</w:t>
      </w:r>
      <w:r w:rsidRPr="003F0654">
        <w:rPr>
          <w:rFonts w:ascii="Times New Roman" w:hAnsi="Times New Roman" w:cs="Times New Roman"/>
          <w:sz w:val="24"/>
          <w:szCs w:val="24"/>
        </w:rPr>
        <w:t xml:space="preserve"> сельское поселение»».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2190">
        <w:rPr>
          <w:rFonts w:ascii="Times New Roman" w:hAnsi="Times New Roman" w:cs="Times New Roman"/>
          <w:sz w:val="24"/>
          <w:szCs w:val="24"/>
        </w:rPr>
        <w:t>5. Подтверждение денежных обязательств заключается в подтверждении получателем обязанности оплатить за счет средств бюджета поселения денежные обязательства в соответствии с платежными и иными документами, необходимыми для санкционирования их оплаты.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2190">
        <w:rPr>
          <w:rFonts w:ascii="Times New Roman" w:hAnsi="Times New Roman" w:cs="Times New Roman"/>
          <w:sz w:val="24"/>
          <w:szCs w:val="24"/>
        </w:rPr>
        <w:t>6. Для санкционирования оплаты денежных обязательств одновременно с платежными документами получатель представляет следующие документы: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2190">
        <w:rPr>
          <w:rFonts w:ascii="Times New Roman" w:hAnsi="Times New Roman" w:cs="Times New Roman"/>
          <w:sz w:val="24"/>
          <w:szCs w:val="24"/>
        </w:rPr>
        <w:t>муниципальный контракт (договор) на поставку товаров (выполнение работ, оказание услуг);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2190">
        <w:rPr>
          <w:rFonts w:ascii="Times New Roman" w:hAnsi="Times New Roman" w:cs="Times New Roman"/>
          <w:sz w:val="24"/>
          <w:szCs w:val="24"/>
        </w:rPr>
        <w:t>документы, подтверждающие возникновение у получателя денежных обязательств по оплате муниципальных контрактов (договоров) на поставку товаров (выполнение работ, оказание услуг) (накладная, акт приема-передачи, акт выполненных работ, авансо</w:t>
      </w:r>
      <w:r>
        <w:rPr>
          <w:rFonts w:ascii="Times New Roman" w:hAnsi="Times New Roman" w:cs="Times New Roman"/>
          <w:sz w:val="24"/>
          <w:szCs w:val="24"/>
        </w:rPr>
        <w:t>вые отчеты подотчетных лиц и т.п</w:t>
      </w:r>
      <w:r w:rsidRPr="006A2190">
        <w:rPr>
          <w:rFonts w:ascii="Times New Roman" w:hAnsi="Times New Roman" w:cs="Times New Roman"/>
          <w:sz w:val="24"/>
          <w:szCs w:val="24"/>
        </w:rPr>
        <w:t>.);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2190">
        <w:rPr>
          <w:rFonts w:ascii="Times New Roman" w:hAnsi="Times New Roman" w:cs="Times New Roman"/>
          <w:sz w:val="24"/>
          <w:szCs w:val="24"/>
        </w:rPr>
        <w:t>подлинники счетов на оплату товаров (работ, услуг) с визой руководителя получателя и указанием кодов классификации расходов бюджетов;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2190">
        <w:rPr>
          <w:rFonts w:ascii="Times New Roman" w:hAnsi="Times New Roman" w:cs="Times New Roman"/>
          <w:sz w:val="24"/>
          <w:szCs w:val="24"/>
        </w:rPr>
        <w:t>положение об оплате труда и других выплатах, осуществляемых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A2190">
        <w:rPr>
          <w:rFonts w:ascii="Times New Roman" w:hAnsi="Times New Roman" w:cs="Times New Roman"/>
          <w:sz w:val="24"/>
          <w:szCs w:val="24"/>
        </w:rPr>
        <w:t>.</w:t>
      </w:r>
    </w:p>
    <w:p w:rsidR="0009737E" w:rsidRPr="006A2190" w:rsidRDefault="0009737E" w:rsidP="0009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190">
        <w:rPr>
          <w:rFonts w:ascii="Times New Roman" w:hAnsi="Times New Roman" w:cs="Times New Roman"/>
          <w:sz w:val="24"/>
          <w:szCs w:val="24"/>
        </w:rPr>
        <w:t xml:space="preserve">При получении денежных средств в наличной форме одновременно с платежными </w:t>
      </w:r>
      <w:r w:rsidRPr="006A2190">
        <w:rPr>
          <w:rFonts w:ascii="Times New Roman" w:hAnsi="Times New Roman" w:cs="Times New Roman"/>
          <w:sz w:val="24"/>
          <w:szCs w:val="24"/>
        </w:rPr>
        <w:lastRenderedPageBreak/>
        <w:t>документами получатель представляет заявление на получение денежных средств под отчет с расчетом и указанием кодов классификации расходов, либо утвержденный руководителями авансовый отчет с приложением документов, подтверждающих расходы.</w:t>
      </w:r>
    </w:p>
    <w:p w:rsidR="0009737E" w:rsidRDefault="0009737E" w:rsidP="000973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по экономике и финансам</w:t>
      </w:r>
      <w:r w:rsidRPr="006A2190">
        <w:rPr>
          <w:rFonts w:ascii="Times New Roman" w:hAnsi="Times New Roman" w:cs="Times New Roman"/>
          <w:sz w:val="24"/>
          <w:szCs w:val="24"/>
        </w:rPr>
        <w:t xml:space="preserve"> проверяет документы на соответствие их лимитам бюджетных обязательств, бюджетным сметам и готовит документы необходимые для оплаты. Оплата денежных обязательств не может превышать лимиты финансирования, установленные для получателей и предельные объемы финансирования, установленные для получателей в соответствующем периоде финансового года.</w:t>
      </w:r>
    </w:p>
    <w:p w:rsidR="0009737E" w:rsidRDefault="0009737E" w:rsidP="000973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737E" w:rsidRPr="00670C33" w:rsidRDefault="0009737E" w:rsidP="0009737E">
      <w:pPr>
        <w:autoSpaceDE w:val="0"/>
        <w:autoSpaceDN w:val="0"/>
        <w:adjustRightInd w:val="0"/>
        <w:jc w:val="both"/>
      </w:pPr>
    </w:p>
    <w:p w:rsidR="00AD7C72" w:rsidRDefault="00AD7C72"/>
    <w:sectPr w:rsidR="00AD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77"/>
    <w:rsid w:val="00044E26"/>
    <w:rsid w:val="0009737E"/>
    <w:rsid w:val="008F6977"/>
    <w:rsid w:val="00AD7C72"/>
    <w:rsid w:val="00CA6D1B"/>
    <w:rsid w:val="00E179D0"/>
    <w:rsid w:val="00F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7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9737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9737E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4E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E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7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9737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9737E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4E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nselp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2020-04-29T08:36:00Z</cp:lastPrinted>
  <dcterms:created xsi:type="dcterms:W3CDTF">2020-02-28T02:05:00Z</dcterms:created>
  <dcterms:modified xsi:type="dcterms:W3CDTF">2020-04-29T08:38:00Z</dcterms:modified>
</cp:coreProperties>
</file>