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894C19">
        <w:rPr>
          <w:rFonts w:ascii="Times New Roman" w:hAnsi="Times New Roman"/>
          <w:b/>
          <w:color w:val="000000"/>
          <w:sz w:val="24"/>
          <w:szCs w:val="24"/>
        </w:rPr>
        <w:t>(ПРОЕКТ)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5FE" w:rsidRPr="007A65FE" w:rsidRDefault="007A65FE" w:rsidP="007A65F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7A65FE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b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b/>
          <w:sz w:val="24"/>
          <w:szCs w:val="24"/>
        </w:rPr>
        <w:t xml:space="preserve"> при осуществлении муниципального  земельного контроля на территории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Новониколаевское сельское</w:t>
      </w:r>
      <w:r w:rsidRPr="007A65FE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bookmarkEnd w:id="0"/>
    <w:p w:rsidR="007A65FE" w:rsidRDefault="007A65FE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6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>Утвердить 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>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r>
        <w:rPr>
          <w:rFonts w:ascii="Times New Roman" w:eastAsia="Calibri" w:hAnsi="Times New Roman"/>
          <w:b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D16E25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16E25" w:rsidRPr="00D16E25" w:rsidRDefault="00D16E25" w:rsidP="007C34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16E25">
        <w:rPr>
          <w:rFonts w:ascii="Times New Roman" w:hAnsi="Times New Roman"/>
          <w:sz w:val="24"/>
          <w:szCs w:val="24"/>
        </w:rPr>
        <w:t xml:space="preserve">. Использование </w:t>
      </w:r>
      <w:r w:rsidR="005F401B" w:rsidRPr="007F0975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юридическим лицом, индивидуальным предпринимателем, гражданином</w:t>
      </w:r>
      <w:r w:rsidR="005F401B" w:rsidRPr="005F401B">
        <w:rPr>
          <w:rFonts w:ascii="Times New Roman" w:hAnsi="Times New Roman"/>
          <w:sz w:val="24"/>
          <w:szCs w:val="24"/>
        </w:rPr>
        <w:t xml:space="preserve"> </w:t>
      </w:r>
      <w:r w:rsidRPr="00D16E25">
        <w:rPr>
          <w:rFonts w:ascii="Times New Roman" w:hAnsi="Times New Roman"/>
          <w:sz w:val="24"/>
          <w:szCs w:val="24"/>
        </w:rPr>
        <w:t>объекта земельных отношений без документов, являющихся основанием для его использования.</w:t>
      </w:r>
    </w:p>
    <w:p w:rsidR="00D16E25" w:rsidRPr="007C349F" w:rsidRDefault="00D16E25" w:rsidP="007C349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C349F">
        <w:rPr>
          <w:rFonts w:ascii="Times New Roman" w:hAnsi="Times New Roman"/>
          <w:sz w:val="24"/>
          <w:szCs w:val="24"/>
        </w:rPr>
        <w:t>2. </w:t>
      </w:r>
      <w:r w:rsidR="007C349F" w:rsidRPr="007C349F">
        <w:rPr>
          <w:rFonts w:ascii="Times New Roman" w:hAnsi="Times New Roman"/>
          <w:sz w:val="24"/>
          <w:szCs w:val="24"/>
        </w:rPr>
        <w:t>Несоответствие</w:t>
      </w:r>
      <w:r w:rsidR="005F401B" w:rsidRPr="005F401B">
        <w:rPr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</w:t>
      </w:r>
      <w:r w:rsidR="005F401B">
        <w:rPr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</w:t>
      </w:r>
      <w:r w:rsidR="007C349F" w:rsidRPr="007C349F">
        <w:rPr>
          <w:rFonts w:ascii="Times New Roman" w:hAnsi="Times New Roman"/>
          <w:sz w:val="24"/>
          <w:szCs w:val="24"/>
        </w:rPr>
        <w:t>использования</w:t>
      </w:r>
      <w:r w:rsidR="005F401B" w:rsidRPr="005F401B">
        <w:rPr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</w:t>
      </w:r>
      <w:r w:rsidR="005F401B" w:rsidRPr="007F0975">
        <w:rPr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ю</w:t>
      </w:r>
      <w:r w:rsidR="005F401B" w:rsidRPr="007F0975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ридическим лицом, индивидуальным предпринимателем, гражданином</w:t>
      </w:r>
      <w:r w:rsidRPr="007C349F">
        <w:rPr>
          <w:rFonts w:ascii="Times New Roman" w:hAnsi="Times New Roman"/>
          <w:sz w:val="24"/>
          <w:szCs w:val="24"/>
        </w:rPr>
        <w:t xml:space="preserve"> земельного участка целевому назначению в соответствии с его принадлежностью к той или иной категории земель и (или) виду (видам) разрешенного использования земельного участка, сведения о котором (которых) содержатся в Едином государственном реестре недвижимости, правоустанавливающих документах на земельный участок.</w:t>
      </w:r>
    </w:p>
    <w:p w:rsidR="00D16E25" w:rsidRPr="007C349F" w:rsidRDefault="007C349F" w:rsidP="007C349F">
      <w:pPr>
        <w:pStyle w:val="a4"/>
        <w:jc w:val="both"/>
        <w:rPr>
          <w:rFonts w:ascii="Times New Roman" w:hAnsi="Times New Roman"/>
          <w:color w:val="303030"/>
          <w:sz w:val="24"/>
          <w:szCs w:val="24"/>
        </w:rPr>
      </w:pPr>
      <w:r w:rsidRPr="007C34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7C349F">
        <w:rPr>
          <w:rFonts w:ascii="Times New Roman" w:hAnsi="Times New Roman"/>
          <w:sz w:val="24"/>
          <w:szCs w:val="24"/>
        </w:rPr>
        <w:t xml:space="preserve"> </w:t>
      </w:r>
      <w:r w:rsidR="00D16E25" w:rsidRPr="007C349F">
        <w:rPr>
          <w:rFonts w:ascii="Times New Roman" w:hAnsi="Times New Roman"/>
          <w:sz w:val="24"/>
          <w:szCs w:val="24"/>
        </w:rPr>
        <w:t>3. </w:t>
      </w:r>
      <w:proofErr w:type="gramStart"/>
      <w:r w:rsidRPr="007C349F">
        <w:rPr>
          <w:rFonts w:ascii="Times New Roman" w:hAnsi="Times New Roman"/>
          <w:color w:val="303030"/>
          <w:sz w:val="24"/>
          <w:szCs w:val="24"/>
        </w:rPr>
        <w:t>Неиспользование</w:t>
      </w:r>
      <w:r w:rsidR="005F401B">
        <w:rPr>
          <w:rFonts w:ascii="Times New Roman" w:hAnsi="Times New Roman"/>
          <w:color w:val="303030"/>
          <w:sz w:val="24"/>
          <w:szCs w:val="24"/>
        </w:rPr>
        <w:t xml:space="preserve"> </w:t>
      </w:r>
      <w:r w:rsidR="005F401B" w:rsidRPr="007F0975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юридическим лицом, индивидуальным предпринимателем, гражданином</w:t>
      </w:r>
      <w:r w:rsidRPr="005F401B">
        <w:rPr>
          <w:rFonts w:ascii="Times New Roman" w:hAnsi="Times New Roman"/>
          <w:color w:val="303030"/>
          <w:sz w:val="24"/>
          <w:szCs w:val="24"/>
        </w:rPr>
        <w:t xml:space="preserve"> </w:t>
      </w:r>
      <w:r w:rsidRPr="007C349F">
        <w:rPr>
          <w:rFonts w:ascii="Times New Roman" w:hAnsi="Times New Roman"/>
          <w:color w:val="303030"/>
          <w:sz w:val="24"/>
          <w:szCs w:val="24"/>
        </w:rPr>
        <w:t>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</w:t>
      </w:r>
      <w:proofErr w:type="gramEnd"/>
      <w:r w:rsidRPr="007C349F">
        <w:rPr>
          <w:rFonts w:ascii="Times New Roman" w:hAnsi="Times New Roman"/>
          <w:color w:val="303030"/>
          <w:sz w:val="24"/>
          <w:szCs w:val="24"/>
        </w:rPr>
        <w:t xml:space="preserve"> условиями предоставления), а также отсутствие разрешения на строительство и (или) разрешения на ввод в эксплуатацию объектов капитального строительства на данном земельном участке.</w:t>
      </w:r>
      <w:r w:rsidRPr="007C349F">
        <w:rPr>
          <w:rFonts w:ascii="Times New Roman" w:hAnsi="Times New Roman"/>
          <w:sz w:val="24"/>
          <w:szCs w:val="24"/>
        </w:rPr>
        <w:t xml:space="preserve"> </w:t>
      </w:r>
    </w:p>
    <w:p w:rsidR="00D16E25" w:rsidRPr="007C349F" w:rsidRDefault="00D16E25" w:rsidP="007C349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C349F">
        <w:rPr>
          <w:rFonts w:ascii="Times New Roman" w:hAnsi="Times New Roman"/>
          <w:sz w:val="24"/>
          <w:szCs w:val="24"/>
        </w:rPr>
        <w:t>4. 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 сельскохозяйственным производством деятельности.</w:t>
      </w:r>
    </w:p>
    <w:p w:rsidR="00894C19" w:rsidRPr="00894C19" w:rsidRDefault="00D16E25" w:rsidP="007C349F">
      <w:pPr>
        <w:pStyle w:val="a4"/>
        <w:ind w:firstLine="408"/>
        <w:jc w:val="both"/>
        <w:rPr>
          <w:rFonts w:ascii="Times New Roman" w:hAnsi="Times New Roman"/>
          <w:sz w:val="24"/>
          <w:szCs w:val="24"/>
        </w:rPr>
      </w:pPr>
      <w:r w:rsidRPr="007C349F">
        <w:rPr>
          <w:rFonts w:ascii="Times New Roman" w:hAnsi="Times New Roman"/>
          <w:sz w:val="24"/>
          <w:szCs w:val="24"/>
        </w:rPr>
        <w:t>5. Загрязнение объекта земельных отношений отходами производства и потребления.</w:t>
      </w:r>
    </w:p>
    <w:p w:rsidR="00894C19" w:rsidRPr="007C349F" w:rsidRDefault="00894C19" w:rsidP="007C349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08"/>
        <w:jc w:val="both"/>
        <w:rPr>
          <w:rFonts w:ascii="Times New Roman" w:hAnsi="Times New Roman"/>
          <w:sz w:val="24"/>
          <w:szCs w:val="24"/>
        </w:rPr>
      </w:pPr>
      <w:r w:rsidRPr="007C349F">
        <w:rPr>
          <w:rFonts w:ascii="Times New Roman" w:hAnsi="Times New Roman"/>
          <w:sz w:val="24"/>
          <w:szCs w:val="24"/>
        </w:rPr>
        <w:t>Поступление в Администрацию Новониколаевского сельского  поселения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нарушений  земельного законодательства и риска причинения вреда (ущерба) охраняемым законом ценностям.</w:t>
      </w:r>
    </w:p>
    <w:p w:rsidR="00894C19" w:rsidRPr="00894C19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642889" w:rsidRDefault="00642889"/>
    <w:sectPr w:rsidR="0064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5F401B"/>
    <w:rsid w:val="00642889"/>
    <w:rsid w:val="007A65FE"/>
    <w:rsid w:val="007C349F"/>
    <w:rsid w:val="00894C19"/>
    <w:rsid w:val="009755F9"/>
    <w:rsid w:val="00D1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2022-02-09T03:14:00Z</dcterms:created>
  <dcterms:modified xsi:type="dcterms:W3CDTF">2022-02-09T08:59:00Z</dcterms:modified>
</cp:coreProperties>
</file>